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6" w:rsidRDefault="009B4DC6" w:rsidP="009B4DC6">
      <w:pPr>
        <w:jc w:val="right"/>
        <w:rPr>
          <w:rFonts w:ascii="Arial" w:hAnsi="Arial" w:cs="Arial"/>
          <w:b/>
          <w:sz w:val="28"/>
          <w:szCs w:val="24"/>
        </w:rPr>
      </w:pPr>
    </w:p>
    <w:p w:rsidR="009101E7" w:rsidRPr="00E96866" w:rsidRDefault="009101E7" w:rsidP="009B4DC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96866">
        <w:rPr>
          <w:rFonts w:ascii="Arial" w:hAnsi="Arial" w:cs="Arial"/>
          <w:b/>
          <w:sz w:val="28"/>
          <w:szCs w:val="24"/>
        </w:rPr>
        <w:t xml:space="preserve">Safeguarding </w:t>
      </w:r>
      <w:r w:rsidR="00472B79" w:rsidRPr="00E96866">
        <w:rPr>
          <w:rFonts w:ascii="Arial" w:hAnsi="Arial" w:cs="Arial"/>
          <w:b/>
          <w:sz w:val="28"/>
          <w:szCs w:val="24"/>
        </w:rPr>
        <w:t xml:space="preserve">Vulnerable </w:t>
      </w:r>
      <w:r w:rsidRPr="00E96866">
        <w:rPr>
          <w:rFonts w:ascii="Arial" w:hAnsi="Arial" w:cs="Arial"/>
          <w:b/>
          <w:sz w:val="28"/>
          <w:szCs w:val="24"/>
        </w:rPr>
        <w:t>Adults</w:t>
      </w:r>
      <w:r w:rsidR="00CB723D" w:rsidRPr="00E96866">
        <w:rPr>
          <w:rFonts w:ascii="Arial" w:hAnsi="Arial" w:cs="Arial"/>
          <w:b/>
          <w:sz w:val="28"/>
          <w:szCs w:val="24"/>
        </w:rPr>
        <w:t xml:space="preserve"> </w:t>
      </w:r>
      <w:r w:rsidRPr="00E96866">
        <w:rPr>
          <w:rFonts w:ascii="Arial" w:hAnsi="Arial" w:cs="Arial"/>
          <w:b/>
          <w:sz w:val="28"/>
          <w:szCs w:val="24"/>
        </w:rPr>
        <w:t>Policy</w:t>
      </w:r>
      <w:r w:rsidR="00091208" w:rsidRPr="00E96866">
        <w:rPr>
          <w:rFonts w:ascii="Arial" w:hAnsi="Arial" w:cs="Arial"/>
          <w:b/>
          <w:sz w:val="28"/>
          <w:szCs w:val="24"/>
        </w:rPr>
        <w:t xml:space="preserve"> </w:t>
      </w:r>
    </w:p>
    <w:p w:rsidR="00A305AF" w:rsidRPr="00E96866" w:rsidRDefault="00A305AF" w:rsidP="00133F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gzu4o4dncci" w:colFirst="0" w:colLast="0"/>
      <w:bookmarkStart w:id="1" w:name="_Toc32921896"/>
      <w:bookmarkStart w:id="2" w:name="_Toc39594994"/>
      <w:bookmarkStart w:id="3" w:name="_Toc52443668"/>
      <w:bookmarkEnd w:id="0"/>
    </w:p>
    <w:p w:rsidR="00224C3C" w:rsidRPr="00E96866" w:rsidRDefault="00224C3C" w:rsidP="00133F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6866">
        <w:rPr>
          <w:rFonts w:ascii="Arial" w:hAnsi="Arial" w:cs="Arial"/>
          <w:b/>
          <w:sz w:val="24"/>
          <w:szCs w:val="24"/>
        </w:rPr>
        <w:t>Introduction</w:t>
      </w:r>
      <w:bookmarkEnd w:id="1"/>
      <w:bookmarkEnd w:id="2"/>
      <w:bookmarkEnd w:id="3"/>
    </w:p>
    <w:p w:rsidR="00D2430C" w:rsidRPr="00E96866" w:rsidRDefault="00D2430C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866">
        <w:rPr>
          <w:rFonts w:ascii="Arial" w:hAnsi="Arial" w:cs="Arial"/>
          <w:sz w:val="24"/>
          <w:szCs w:val="24"/>
        </w:rPr>
        <w:t>Pirton Joy</w:t>
      </w:r>
      <w:r w:rsidR="00BE4144">
        <w:rPr>
          <w:rFonts w:ascii="Arial" w:hAnsi="Arial" w:cs="Arial"/>
          <w:sz w:val="24"/>
          <w:szCs w:val="24"/>
        </w:rPr>
        <w:t>C</w:t>
      </w:r>
      <w:r w:rsidRPr="00E96866">
        <w:rPr>
          <w:rFonts w:ascii="Arial" w:hAnsi="Arial" w:cs="Arial"/>
          <w:sz w:val="24"/>
          <w:szCs w:val="24"/>
        </w:rPr>
        <w:t>are (</w:t>
      </w:r>
      <w:r w:rsidR="00670F35">
        <w:rPr>
          <w:rFonts w:ascii="Arial" w:hAnsi="Arial" w:cs="Arial"/>
          <w:sz w:val="24"/>
          <w:szCs w:val="24"/>
        </w:rPr>
        <w:t>PJC)</w:t>
      </w:r>
      <w:r w:rsidR="00472B79" w:rsidRPr="00E96866">
        <w:rPr>
          <w:rFonts w:ascii="Arial" w:hAnsi="Arial" w:cs="Arial"/>
          <w:sz w:val="24"/>
          <w:szCs w:val="24"/>
        </w:rPr>
        <w:t xml:space="preserve"> </w:t>
      </w:r>
      <w:r w:rsidR="00DB7124">
        <w:rPr>
          <w:rFonts w:ascii="Arial" w:hAnsi="Arial" w:cs="Arial"/>
          <w:sz w:val="24"/>
          <w:szCs w:val="24"/>
        </w:rPr>
        <w:t>strives</w:t>
      </w:r>
      <w:r w:rsidR="00CE56E3">
        <w:rPr>
          <w:rFonts w:ascii="Arial" w:hAnsi="Arial" w:cs="Arial"/>
          <w:sz w:val="24"/>
          <w:szCs w:val="24"/>
        </w:rPr>
        <w:t xml:space="preserve"> to enhance t</w:t>
      </w:r>
      <w:r w:rsidR="00DB7124">
        <w:rPr>
          <w:rFonts w:ascii="Arial" w:hAnsi="Arial" w:cs="Arial"/>
          <w:sz w:val="24"/>
          <w:szCs w:val="24"/>
        </w:rPr>
        <w:t>he</w:t>
      </w:r>
      <w:r w:rsidR="00CE56E3">
        <w:rPr>
          <w:rFonts w:ascii="Arial" w:hAnsi="Arial" w:cs="Arial"/>
          <w:sz w:val="24"/>
          <w:szCs w:val="24"/>
        </w:rPr>
        <w:t xml:space="preserve"> lives of people</w:t>
      </w:r>
      <w:r w:rsidR="00670F35" w:rsidRPr="00E96866">
        <w:rPr>
          <w:rFonts w:ascii="Arial" w:hAnsi="Arial" w:cs="Arial"/>
          <w:sz w:val="24"/>
          <w:szCs w:val="24"/>
        </w:rPr>
        <w:t xml:space="preserve"> </w:t>
      </w:r>
      <w:r w:rsidR="00CE56E3">
        <w:rPr>
          <w:rFonts w:ascii="Arial" w:hAnsi="Arial" w:cs="Arial"/>
          <w:sz w:val="24"/>
          <w:szCs w:val="24"/>
        </w:rPr>
        <w:t>aged</w:t>
      </w:r>
      <w:r w:rsidR="00CE56E3" w:rsidRPr="00E96866">
        <w:rPr>
          <w:rFonts w:ascii="Arial" w:hAnsi="Arial" w:cs="Arial"/>
          <w:sz w:val="24"/>
          <w:szCs w:val="24"/>
        </w:rPr>
        <w:t xml:space="preserve"> sixty </w:t>
      </w:r>
      <w:r w:rsidR="00CE56E3">
        <w:rPr>
          <w:rFonts w:ascii="Arial" w:hAnsi="Arial" w:cs="Arial"/>
          <w:sz w:val="24"/>
          <w:szCs w:val="24"/>
        </w:rPr>
        <w:t>y</w:t>
      </w:r>
      <w:r w:rsidR="00CE56E3" w:rsidRPr="00E96866">
        <w:rPr>
          <w:rFonts w:ascii="Arial" w:hAnsi="Arial" w:cs="Arial"/>
          <w:sz w:val="24"/>
          <w:szCs w:val="24"/>
        </w:rPr>
        <w:t>ears</w:t>
      </w:r>
      <w:r w:rsidR="00CE56E3">
        <w:rPr>
          <w:rFonts w:ascii="Arial" w:hAnsi="Arial" w:cs="Arial"/>
          <w:sz w:val="24"/>
          <w:szCs w:val="24"/>
        </w:rPr>
        <w:t xml:space="preserve"> or</w:t>
      </w:r>
      <w:r w:rsidR="00CE56E3" w:rsidRPr="00E96866">
        <w:rPr>
          <w:rFonts w:ascii="Arial" w:hAnsi="Arial" w:cs="Arial"/>
          <w:sz w:val="24"/>
          <w:szCs w:val="24"/>
        </w:rPr>
        <w:t xml:space="preserve"> </w:t>
      </w:r>
      <w:r w:rsidR="00CE56E3">
        <w:rPr>
          <w:rFonts w:ascii="Arial" w:hAnsi="Arial" w:cs="Arial"/>
          <w:sz w:val="24"/>
          <w:szCs w:val="24"/>
        </w:rPr>
        <w:t xml:space="preserve">over who </w:t>
      </w:r>
      <w:r w:rsidR="00670F35" w:rsidRPr="00E96866">
        <w:rPr>
          <w:rFonts w:ascii="Arial" w:hAnsi="Arial" w:cs="Arial"/>
          <w:sz w:val="24"/>
          <w:szCs w:val="24"/>
        </w:rPr>
        <w:t>liv</w:t>
      </w:r>
      <w:r w:rsidR="00CE56E3">
        <w:rPr>
          <w:rFonts w:ascii="Arial" w:hAnsi="Arial" w:cs="Arial"/>
          <w:sz w:val="24"/>
          <w:szCs w:val="24"/>
        </w:rPr>
        <w:t>e</w:t>
      </w:r>
      <w:r w:rsidR="00670F35" w:rsidRPr="00E96866">
        <w:rPr>
          <w:rFonts w:ascii="Arial" w:hAnsi="Arial" w:cs="Arial"/>
          <w:sz w:val="24"/>
          <w:szCs w:val="24"/>
        </w:rPr>
        <w:t xml:space="preserve"> </w:t>
      </w:r>
      <w:r w:rsidR="00A44368">
        <w:rPr>
          <w:rFonts w:ascii="Arial" w:hAnsi="Arial" w:cs="Arial"/>
          <w:sz w:val="24"/>
          <w:szCs w:val="24"/>
        </w:rPr>
        <w:t>in</w:t>
      </w:r>
      <w:r w:rsidR="00670F35" w:rsidRPr="00E96866">
        <w:rPr>
          <w:rFonts w:ascii="Arial" w:hAnsi="Arial" w:cs="Arial"/>
          <w:sz w:val="24"/>
          <w:szCs w:val="24"/>
        </w:rPr>
        <w:t xml:space="preserve"> </w:t>
      </w:r>
      <w:r w:rsidR="00670F35">
        <w:rPr>
          <w:rFonts w:ascii="Arial" w:hAnsi="Arial" w:cs="Arial"/>
          <w:sz w:val="24"/>
          <w:szCs w:val="24"/>
        </w:rPr>
        <w:t xml:space="preserve">Pirton by </w:t>
      </w:r>
      <w:r w:rsidR="00CE56E3">
        <w:rPr>
          <w:rFonts w:ascii="Arial" w:hAnsi="Arial" w:cs="Arial"/>
          <w:sz w:val="24"/>
          <w:szCs w:val="24"/>
        </w:rPr>
        <w:t xml:space="preserve">organising </w:t>
      </w:r>
      <w:r w:rsidR="00670F35">
        <w:rPr>
          <w:rFonts w:ascii="Arial" w:hAnsi="Arial" w:cs="Arial"/>
          <w:sz w:val="24"/>
          <w:szCs w:val="24"/>
        </w:rPr>
        <w:t>activities</w:t>
      </w:r>
      <w:r w:rsidR="00CE56E3">
        <w:rPr>
          <w:rFonts w:ascii="Arial" w:hAnsi="Arial" w:cs="Arial"/>
          <w:sz w:val="24"/>
          <w:szCs w:val="24"/>
        </w:rPr>
        <w:t xml:space="preserve"> which provide opportunities for social interaction and by providing support to those who require assistance </w:t>
      </w:r>
      <w:r w:rsidR="00A44368">
        <w:rPr>
          <w:rFonts w:ascii="Arial" w:hAnsi="Arial" w:cs="Arial"/>
          <w:sz w:val="24"/>
          <w:szCs w:val="24"/>
        </w:rPr>
        <w:t>through</w:t>
      </w:r>
      <w:r w:rsidR="00670F35">
        <w:rPr>
          <w:rFonts w:ascii="Arial" w:hAnsi="Arial" w:cs="Arial"/>
          <w:sz w:val="24"/>
          <w:szCs w:val="24"/>
        </w:rPr>
        <w:t xml:space="preserve"> the Good Neighbour Scheme (GNS)</w:t>
      </w:r>
      <w:r w:rsidR="00CE56E3">
        <w:rPr>
          <w:rFonts w:ascii="Arial" w:hAnsi="Arial" w:cs="Arial"/>
          <w:sz w:val="24"/>
          <w:szCs w:val="24"/>
        </w:rPr>
        <w:t>.</w:t>
      </w:r>
    </w:p>
    <w:p w:rsidR="00D2430C" w:rsidRPr="00E96866" w:rsidRDefault="00D2430C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5AF" w:rsidRPr="00E96866" w:rsidRDefault="00A14855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866">
        <w:rPr>
          <w:rFonts w:ascii="Arial" w:hAnsi="Arial" w:cs="Arial"/>
          <w:sz w:val="24"/>
          <w:szCs w:val="24"/>
        </w:rPr>
        <w:t xml:space="preserve">The Care Act 2014 and supporting statutory guidance describes safeguarding as protecting an adult’s right to live safely, free from abuse and neglect.  </w:t>
      </w:r>
      <w:r w:rsidR="00CC335C" w:rsidRPr="00E96866">
        <w:rPr>
          <w:rFonts w:ascii="Arial" w:hAnsi="Arial" w:cs="Arial"/>
          <w:sz w:val="24"/>
        </w:rPr>
        <w:t xml:space="preserve"> </w:t>
      </w:r>
      <w:r w:rsidR="000A5E87">
        <w:rPr>
          <w:rFonts w:ascii="Arial" w:hAnsi="Arial" w:cs="Arial"/>
          <w:sz w:val="24"/>
          <w:szCs w:val="24"/>
        </w:rPr>
        <w:t>PJC</w:t>
      </w:r>
      <w:r w:rsidR="00A305AF" w:rsidRPr="00E96866">
        <w:rPr>
          <w:rFonts w:ascii="Arial" w:hAnsi="Arial" w:cs="Arial"/>
          <w:sz w:val="24"/>
          <w:szCs w:val="24"/>
        </w:rPr>
        <w:t>,</w:t>
      </w:r>
      <w:r w:rsidR="00D2430C" w:rsidRPr="00E96866">
        <w:rPr>
          <w:rFonts w:ascii="Arial" w:hAnsi="Arial" w:cs="Arial"/>
          <w:sz w:val="24"/>
          <w:szCs w:val="24"/>
        </w:rPr>
        <w:t xml:space="preserve"> </w:t>
      </w:r>
      <w:r w:rsidR="00CE56E3">
        <w:rPr>
          <w:rFonts w:ascii="Arial" w:hAnsi="Arial" w:cs="Arial"/>
          <w:sz w:val="24"/>
          <w:szCs w:val="24"/>
        </w:rPr>
        <w:t>and in turn its t</w:t>
      </w:r>
      <w:r w:rsidR="00A305AF" w:rsidRPr="00E96866">
        <w:rPr>
          <w:rFonts w:ascii="Arial" w:hAnsi="Arial" w:cs="Arial"/>
          <w:sz w:val="24"/>
          <w:szCs w:val="24"/>
        </w:rPr>
        <w:t>r</w:t>
      </w:r>
      <w:r w:rsidR="00FE3585" w:rsidRPr="00E96866">
        <w:rPr>
          <w:rFonts w:ascii="Arial" w:hAnsi="Arial" w:cs="Arial"/>
          <w:sz w:val="24"/>
          <w:szCs w:val="24"/>
        </w:rPr>
        <w:t>ustees</w:t>
      </w:r>
      <w:r w:rsidR="000A5E87">
        <w:rPr>
          <w:rFonts w:ascii="Arial" w:hAnsi="Arial" w:cs="Arial"/>
          <w:sz w:val="24"/>
          <w:szCs w:val="24"/>
        </w:rPr>
        <w:t>, GNS coordinators</w:t>
      </w:r>
      <w:r w:rsidR="00FE3585" w:rsidRPr="00E96866">
        <w:rPr>
          <w:rFonts w:ascii="Arial" w:hAnsi="Arial" w:cs="Arial"/>
          <w:sz w:val="24"/>
          <w:szCs w:val="24"/>
        </w:rPr>
        <w:t xml:space="preserve"> and volunteers</w:t>
      </w:r>
      <w:r w:rsidR="00506D84" w:rsidRPr="00E96866">
        <w:rPr>
          <w:rFonts w:ascii="Arial" w:hAnsi="Arial" w:cs="Arial"/>
          <w:sz w:val="24"/>
          <w:szCs w:val="24"/>
        </w:rPr>
        <w:t>,</w:t>
      </w:r>
      <w:r w:rsidR="00FE3585" w:rsidRPr="00E96866">
        <w:rPr>
          <w:rFonts w:ascii="Arial" w:hAnsi="Arial" w:cs="Arial"/>
          <w:sz w:val="24"/>
          <w:szCs w:val="24"/>
        </w:rPr>
        <w:t xml:space="preserve"> ha</w:t>
      </w:r>
      <w:r w:rsidR="00A44368">
        <w:rPr>
          <w:rFonts w:ascii="Arial" w:hAnsi="Arial" w:cs="Arial"/>
          <w:sz w:val="24"/>
          <w:szCs w:val="24"/>
        </w:rPr>
        <w:t>ve</w:t>
      </w:r>
      <w:r w:rsidR="00FE3585" w:rsidRPr="00E96866">
        <w:rPr>
          <w:rFonts w:ascii="Arial" w:hAnsi="Arial" w:cs="Arial"/>
          <w:sz w:val="24"/>
          <w:szCs w:val="24"/>
        </w:rPr>
        <w:t xml:space="preserve"> a responsibility to </w:t>
      </w:r>
      <w:r w:rsidR="00A305AF" w:rsidRPr="00E96866">
        <w:rPr>
          <w:rFonts w:ascii="Arial" w:hAnsi="Arial" w:cs="Arial"/>
          <w:sz w:val="24"/>
          <w:szCs w:val="24"/>
        </w:rPr>
        <w:t>a</w:t>
      </w:r>
      <w:r w:rsidR="00FE3585" w:rsidRPr="00E96866">
        <w:rPr>
          <w:rFonts w:ascii="Arial" w:hAnsi="Arial" w:cs="Arial"/>
          <w:sz w:val="24"/>
          <w:szCs w:val="24"/>
        </w:rPr>
        <w:t>ct in a ti</w:t>
      </w:r>
      <w:r w:rsidR="00A305AF" w:rsidRPr="00E96866">
        <w:rPr>
          <w:rFonts w:ascii="Arial" w:hAnsi="Arial" w:cs="Arial"/>
          <w:sz w:val="24"/>
          <w:szCs w:val="24"/>
        </w:rPr>
        <w:t>me</w:t>
      </w:r>
      <w:r w:rsidR="00FE3585" w:rsidRPr="00E96866">
        <w:rPr>
          <w:rFonts w:ascii="Arial" w:hAnsi="Arial" w:cs="Arial"/>
          <w:sz w:val="24"/>
          <w:szCs w:val="24"/>
        </w:rPr>
        <w:t xml:space="preserve">ly manner </w:t>
      </w:r>
      <w:r w:rsidR="00A305AF" w:rsidRPr="00E96866">
        <w:rPr>
          <w:rFonts w:ascii="Arial" w:hAnsi="Arial" w:cs="Arial"/>
          <w:sz w:val="24"/>
          <w:szCs w:val="24"/>
        </w:rPr>
        <w:t>to</w:t>
      </w:r>
      <w:r w:rsidR="00FE3585" w:rsidRPr="00E96866">
        <w:rPr>
          <w:rFonts w:ascii="Arial" w:hAnsi="Arial" w:cs="Arial"/>
          <w:sz w:val="24"/>
          <w:szCs w:val="24"/>
        </w:rPr>
        <w:t xml:space="preserve"> any concern that an adult is being abused, neglected or exploited and to en</w:t>
      </w:r>
      <w:r w:rsidR="00A305AF" w:rsidRPr="00E96866">
        <w:rPr>
          <w:rFonts w:ascii="Arial" w:hAnsi="Arial" w:cs="Arial"/>
          <w:sz w:val="24"/>
          <w:szCs w:val="24"/>
        </w:rPr>
        <w:t>s</w:t>
      </w:r>
      <w:r w:rsidR="00FE3585" w:rsidRPr="00E96866">
        <w:rPr>
          <w:rFonts w:ascii="Arial" w:hAnsi="Arial" w:cs="Arial"/>
          <w:sz w:val="24"/>
          <w:szCs w:val="24"/>
        </w:rPr>
        <w:t>ure that the</w:t>
      </w:r>
      <w:r w:rsidR="00A305AF" w:rsidRPr="00E96866">
        <w:rPr>
          <w:rFonts w:ascii="Arial" w:hAnsi="Arial" w:cs="Arial"/>
          <w:sz w:val="24"/>
          <w:szCs w:val="24"/>
        </w:rPr>
        <w:t xml:space="preserve"> situation is assessed and appropriate action taken</w:t>
      </w:r>
      <w:r w:rsidR="00FE3585" w:rsidRPr="00E96866">
        <w:rPr>
          <w:rFonts w:ascii="Arial" w:hAnsi="Arial" w:cs="Arial"/>
          <w:sz w:val="24"/>
          <w:szCs w:val="24"/>
        </w:rPr>
        <w:t xml:space="preserve">. </w:t>
      </w:r>
    </w:p>
    <w:p w:rsidR="00FC59A5" w:rsidRPr="00E96866" w:rsidRDefault="00FC59A5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F34" w:rsidRPr="00E96866" w:rsidRDefault="009A118B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PJC’s</w:t>
      </w:r>
      <w:r w:rsidR="00110B07" w:rsidRPr="00E96866">
        <w:rPr>
          <w:rFonts w:ascii="Arial" w:hAnsi="Arial" w:cs="Arial"/>
          <w:sz w:val="24"/>
          <w:szCs w:val="24"/>
        </w:rPr>
        <w:t xml:space="preserve"> Safeguarding Vulnerable Adults Policy</w:t>
      </w:r>
      <w:r w:rsidR="00460754" w:rsidRPr="00E96866">
        <w:rPr>
          <w:rFonts w:ascii="Arial" w:hAnsi="Arial" w:cs="Arial"/>
          <w:sz w:val="24"/>
          <w:szCs w:val="24"/>
        </w:rPr>
        <w:t xml:space="preserve">, which </w:t>
      </w:r>
      <w:r w:rsidR="00110B07" w:rsidRPr="00E96866">
        <w:rPr>
          <w:rFonts w:ascii="Arial" w:hAnsi="Arial" w:cs="Arial"/>
          <w:sz w:val="24"/>
          <w:szCs w:val="24"/>
        </w:rPr>
        <w:t>has been developed i</w:t>
      </w:r>
      <w:r w:rsidR="00FC59A5" w:rsidRPr="00E96866">
        <w:rPr>
          <w:rFonts w:ascii="Arial" w:hAnsi="Arial" w:cs="Arial"/>
          <w:sz w:val="24"/>
          <w:szCs w:val="24"/>
        </w:rPr>
        <w:t xml:space="preserve">n line with </w:t>
      </w:r>
      <w:r w:rsidR="00110B07" w:rsidRPr="00E96866">
        <w:rPr>
          <w:rFonts w:ascii="Arial" w:hAnsi="Arial" w:cs="Arial"/>
          <w:sz w:val="24"/>
          <w:szCs w:val="24"/>
        </w:rPr>
        <w:t xml:space="preserve">government legislation, statutory guidance and </w:t>
      </w:r>
      <w:r w:rsidR="00506D84" w:rsidRPr="00E96866">
        <w:rPr>
          <w:rFonts w:ascii="Arial" w:hAnsi="Arial" w:cs="Arial"/>
          <w:sz w:val="24"/>
          <w:szCs w:val="24"/>
        </w:rPr>
        <w:t xml:space="preserve">best practice from </w:t>
      </w:r>
      <w:r w:rsidR="00460754" w:rsidRPr="00E96866">
        <w:rPr>
          <w:rFonts w:ascii="Arial" w:hAnsi="Arial" w:cs="Arial"/>
          <w:sz w:val="24"/>
          <w:szCs w:val="24"/>
        </w:rPr>
        <w:t>Hertfordshire</w:t>
      </w:r>
      <w:r w:rsidR="00506D84" w:rsidRPr="00E96866">
        <w:rPr>
          <w:rFonts w:ascii="Arial" w:hAnsi="Arial" w:cs="Arial"/>
          <w:sz w:val="24"/>
          <w:szCs w:val="24"/>
        </w:rPr>
        <w:t>’s</w:t>
      </w:r>
      <w:r w:rsidR="00460754" w:rsidRPr="00E96866">
        <w:rPr>
          <w:rFonts w:ascii="Arial" w:hAnsi="Arial" w:cs="Arial"/>
          <w:sz w:val="24"/>
          <w:szCs w:val="24"/>
        </w:rPr>
        <w:t xml:space="preserve"> Safeguarding Ad</w:t>
      </w:r>
      <w:r w:rsidR="000A5E87">
        <w:rPr>
          <w:rFonts w:ascii="Arial" w:hAnsi="Arial" w:cs="Arial"/>
          <w:sz w:val="24"/>
          <w:szCs w:val="24"/>
        </w:rPr>
        <w:t>ults Board, sets out how PJC</w:t>
      </w:r>
      <w:r w:rsidR="00460754" w:rsidRPr="00E96866">
        <w:rPr>
          <w:rFonts w:ascii="Arial" w:hAnsi="Arial" w:cs="Arial"/>
          <w:sz w:val="24"/>
          <w:szCs w:val="24"/>
        </w:rPr>
        <w:t xml:space="preserve"> will safegu</w:t>
      </w:r>
      <w:r w:rsidR="004437F6" w:rsidRPr="00E96866">
        <w:rPr>
          <w:rFonts w:ascii="Arial" w:hAnsi="Arial" w:cs="Arial"/>
          <w:sz w:val="24"/>
          <w:szCs w:val="24"/>
        </w:rPr>
        <w:t>ar</w:t>
      </w:r>
      <w:r w:rsidR="000A5E87">
        <w:rPr>
          <w:rFonts w:ascii="Arial" w:hAnsi="Arial" w:cs="Arial"/>
          <w:sz w:val="24"/>
          <w:szCs w:val="24"/>
        </w:rPr>
        <w:t xml:space="preserve">d adults who use its services, </w:t>
      </w:r>
      <w:r w:rsidR="00460754" w:rsidRPr="00E96866">
        <w:rPr>
          <w:rFonts w:ascii="Arial" w:hAnsi="Arial" w:cs="Arial"/>
          <w:sz w:val="24"/>
          <w:szCs w:val="24"/>
        </w:rPr>
        <w:t xml:space="preserve">respond to any </w:t>
      </w:r>
      <w:r w:rsidR="00CE56E3">
        <w:rPr>
          <w:rFonts w:ascii="Arial" w:hAnsi="Arial" w:cs="Arial"/>
          <w:sz w:val="24"/>
          <w:szCs w:val="24"/>
        </w:rPr>
        <w:t>concerns</w:t>
      </w:r>
      <w:r w:rsidR="00460754" w:rsidRPr="00E96866">
        <w:rPr>
          <w:rFonts w:ascii="Arial" w:hAnsi="Arial" w:cs="Arial"/>
          <w:sz w:val="24"/>
          <w:szCs w:val="24"/>
        </w:rPr>
        <w:t xml:space="preserve"> or incidents</w:t>
      </w:r>
      <w:r w:rsidR="00CE56E3">
        <w:rPr>
          <w:rFonts w:ascii="Arial" w:hAnsi="Arial" w:cs="Arial"/>
          <w:sz w:val="24"/>
          <w:szCs w:val="24"/>
        </w:rPr>
        <w:t>,</w:t>
      </w:r>
      <w:r w:rsidR="00460754" w:rsidRPr="00E96866">
        <w:rPr>
          <w:rFonts w:ascii="Arial" w:hAnsi="Arial" w:cs="Arial"/>
          <w:sz w:val="24"/>
          <w:szCs w:val="24"/>
        </w:rPr>
        <w:t xml:space="preserve"> and</w:t>
      </w:r>
      <w:r w:rsidR="006576B6" w:rsidRPr="00E96866">
        <w:rPr>
          <w:rFonts w:ascii="Arial" w:hAnsi="Arial" w:cs="Arial"/>
          <w:sz w:val="24"/>
          <w:szCs w:val="24"/>
        </w:rPr>
        <w:t xml:space="preserve"> report</w:t>
      </w:r>
      <w:r w:rsidR="00460754" w:rsidRPr="00E96866">
        <w:rPr>
          <w:rFonts w:ascii="Arial" w:hAnsi="Arial" w:cs="Arial"/>
          <w:sz w:val="24"/>
          <w:szCs w:val="24"/>
        </w:rPr>
        <w:t xml:space="preserve"> concerns to the relevant authorities. </w:t>
      </w:r>
    </w:p>
    <w:p w:rsidR="00EC1F34" w:rsidRPr="00E96866" w:rsidRDefault="00EC1F34" w:rsidP="00133FE1">
      <w:pPr>
        <w:spacing w:after="0" w:line="240" w:lineRule="auto"/>
        <w:jc w:val="both"/>
        <w:rPr>
          <w:rStyle w:val="Heading2Char"/>
          <w:rFonts w:ascii="Arial" w:hAnsi="Arial" w:cs="Arial"/>
          <w:color w:val="auto"/>
          <w:sz w:val="24"/>
          <w:szCs w:val="24"/>
        </w:rPr>
      </w:pPr>
      <w:bookmarkStart w:id="4" w:name="_Toc52443670"/>
    </w:p>
    <w:p w:rsidR="00224C3C" w:rsidRPr="00E96866" w:rsidRDefault="00224C3C" w:rsidP="00133FE1">
      <w:pPr>
        <w:spacing w:after="0" w:line="240" w:lineRule="auto"/>
        <w:jc w:val="both"/>
        <w:rPr>
          <w:rStyle w:val="Heading2Char"/>
          <w:rFonts w:ascii="Arial" w:hAnsi="Arial" w:cs="Arial"/>
          <w:color w:val="auto"/>
          <w:sz w:val="24"/>
          <w:szCs w:val="24"/>
        </w:rPr>
      </w:pPr>
      <w:r w:rsidRPr="00E96866">
        <w:rPr>
          <w:rStyle w:val="Heading2Char"/>
          <w:rFonts w:ascii="Arial" w:hAnsi="Arial" w:cs="Arial"/>
          <w:color w:val="auto"/>
          <w:sz w:val="24"/>
          <w:szCs w:val="24"/>
        </w:rPr>
        <w:t>Purpose</w:t>
      </w:r>
      <w:bookmarkEnd w:id="4"/>
      <w:r w:rsidR="0054679C">
        <w:rPr>
          <w:rStyle w:val="Heading2Char"/>
          <w:rFonts w:ascii="Arial" w:hAnsi="Arial" w:cs="Arial"/>
          <w:color w:val="auto"/>
          <w:sz w:val="24"/>
          <w:szCs w:val="24"/>
        </w:rPr>
        <w:t xml:space="preserve"> of policy</w:t>
      </w:r>
    </w:p>
    <w:p w:rsidR="00224C3C" w:rsidRPr="00E96866" w:rsidRDefault="00A44368" w:rsidP="00133F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</w:t>
      </w:r>
      <w:r w:rsidR="00224C3C" w:rsidRPr="00E96866">
        <w:rPr>
          <w:rFonts w:ascii="Arial" w:hAnsi="Arial" w:cs="Arial"/>
          <w:sz w:val="24"/>
          <w:szCs w:val="24"/>
        </w:rPr>
        <w:t xml:space="preserve"> demonstrate</w:t>
      </w:r>
      <w:r>
        <w:rPr>
          <w:rFonts w:ascii="Arial" w:hAnsi="Arial" w:cs="Arial"/>
          <w:sz w:val="24"/>
          <w:szCs w:val="24"/>
        </w:rPr>
        <w:t>s</w:t>
      </w:r>
      <w:r w:rsidR="00224C3C" w:rsidRPr="00E96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PJC’s</w:t>
      </w:r>
      <w:r w:rsidR="00224C3C" w:rsidRPr="00E96866">
        <w:rPr>
          <w:rFonts w:ascii="Arial" w:hAnsi="Arial" w:cs="Arial"/>
          <w:sz w:val="24"/>
          <w:szCs w:val="24"/>
        </w:rPr>
        <w:t xml:space="preserve"> commitment </w:t>
      </w:r>
      <w:r>
        <w:rPr>
          <w:rFonts w:ascii="Arial" w:hAnsi="Arial" w:cs="Arial"/>
          <w:sz w:val="24"/>
          <w:szCs w:val="24"/>
        </w:rPr>
        <w:t>to the</w:t>
      </w:r>
      <w:r w:rsidR="00617864" w:rsidRPr="00E96866">
        <w:rPr>
          <w:rFonts w:ascii="Arial" w:hAnsi="Arial" w:cs="Arial"/>
          <w:sz w:val="24"/>
          <w:szCs w:val="24"/>
        </w:rPr>
        <w:t xml:space="preserve"> </w:t>
      </w:r>
      <w:r w:rsidR="00224C3C" w:rsidRPr="00E96866">
        <w:rPr>
          <w:rFonts w:ascii="Arial" w:hAnsi="Arial" w:cs="Arial"/>
          <w:sz w:val="24"/>
          <w:szCs w:val="24"/>
        </w:rPr>
        <w:t>safeguarding</w:t>
      </w:r>
      <w:r>
        <w:rPr>
          <w:rFonts w:ascii="Arial" w:hAnsi="Arial" w:cs="Arial"/>
          <w:sz w:val="24"/>
          <w:szCs w:val="24"/>
        </w:rPr>
        <w:t xml:space="preserve"> of vulnerable</w:t>
      </w:r>
      <w:r w:rsidR="00224C3C" w:rsidRPr="00E96866">
        <w:rPr>
          <w:rFonts w:ascii="Arial" w:hAnsi="Arial" w:cs="Arial"/>
          <w:sz w:val="24"/>
          <w:szCs w:val="24"/>
        </w:rPr>
        <w:t xml:space="preserve"> adults and ensure </w:t>
      </w:r>
      <w:r w:rsidR="009A118B">
        <w:rPr>
          <w:rFonts w:ascii="Arial" w:hAnsi="Arial" w:cs="Arial"/>
          <w:sz w:val="24"/>
          <w:szCs w:val="24"/>
        </w:rPr>
        <w:t>all involved in PJC</w:t>
      </w:r>
      <w:r w:rsidR="007E4CA6" w:rsidRPr="00E96866">
        <w:rPr>
          <w:rFonts w:ascii="Arial" w:hAnsi="Arial" w:cs="Arial"/>
          <w:sz w:val="24"/>
          <w:szCs w:val="24"/>
        </w:rPr>
        <w:t xml:space="preserve"> </w:t>
      </w:r>
      <w:r w:rsidR="0065302E" w:rsidRPr="00E96866">
        <w:rPr>
          <w:rFonts w:ascii="Arial" w:hAnsi="Arial" w:cs="Arial"/>
          <w:sz w:val="24"/>
          <w:szCs w:val="24"/>
        </w:rPr>
        <w:t>are</w:t>
      </w:r>
      <w:r w:rsidR="00224C3C" w:rsidRPr="00E96866">
        <w:rPr>
          <w:rFonts w:ascii="Arial" w:hAnsi="Arial" w:cs="Arial"/>
          <w:sz w:val="24"/>
          <w:szCs w:val="24"/>
        </w:rPr>
        <w:t xml:space="preserve"> aware of: </w:t>
      </w:r>
    </w:p>
    <w:p w:rsidR="00224C3C" w:rsidRPr="00E96866" w:rsidRDefault="00A44368" w:rsidP="00133FE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224C3C" w:rsidRPr="00E96866">
        <w:rPr>
          <w:rFonts w:ascii="Arial" w:hAnsi="Arial" w:cs="Arial"/>
          <w:color w:val="auto"/>
          <w:sz w:val="24"/>
          <w:szCs w:val="24"/>
        </w:rPr>
        <w:t>he legislation, policy and pr</w:t>
      </w:r>
      <w:r>
        <w:rPr>
          <w:rFonts w:ascii="Arial" w:hAnsi="Arial" w:cs="Arial"/>
          <w:color w:val="auto"/>
          <w:sz w:val="24"/>
          <w:szCs w:val="24"/>
        </w:rPr>
        <w:t>ocedures for safeguarding adults.</w:t>
      </w:r>
    </w:p>
    <w:p w:rsidR="00224C3C" w:rsidRPr="00E96866" w:rsidRDefault="00A44368" w:rsidP="00133FE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224C3C" w:rsidRPr="00E96866">
        <w:rPr>
          <w:rFonts w:ascii="Arial" w:hAnsi="Arial" w:cs="Arial"/>
          <w:color w:val="auto"/>
          <w:sz w:val="24"/>
          <w:szCs w:val="24"/>
        </w:rPr>
        <w:t>heir role and responsibility for safeguarding adults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24C3C" w:rsidRPr="00E96866" w:rsidRDefault="00A44368" w:rsidP="00133FE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 w:rsidR="00224C3C" w:rsidRPr="00E96866">
        <w:rPr>
          <w:rFonts w:ascii="Arial" w:hAnsi="Arial" w:cs="Arial"/>
          <w:color w:val="auto"/>
          <w:sz w:val="24"/>
          <w:szCs w:val="24"/>
        </w:rPr>
        <w:t>hat to do if</w:t>
      </w:r>
      <w:r w:rsidR="00617864" w:rsidRPr="00E96866">
        <w:rPr>
          <w:rFonts w:ascii="Arial" w:hAnsi="Arial" w:cs="Arial"/>
          <w:color w:val="auto"/>
          <w:sz w:val="24"/>
          <w:szCs w:val="24"/>
        </w:rPr>
        <w:t xml:space="preserve"> they have a concern relating to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the welfare or wellbeing of an adult </w:t>
      </w:r>
      <w:r w:rsidR="0065302E" w:rsidRPr="00E96866">
        <w:rPr>
          <w:rFonts w:ascii="Arial" w:hAnsi="Arial" w:cs="Arial"/>
          <w:color w:val="auto"/>
          <w:sz w:val="24"/>
          <w:szCs w:val="24"/>
        </w:rPr>
        <w:t>receiving s</w:t>
      </w:r>
      <w:r w:rsidR="00EC1F34" w:rsidRPr="00E96866">
        <w:rPr>
          <w:rFonts w:ascii="Arial" w:hAnsi="Arial" w:cs="Arial"/>
          <w:color w:val="auto"/>
          <w:sz w:val="24"/>
          <w:szCs w:val="24"/>
        </w:rPr>
        <w:t>upport</w:t>
      </w:r>
      <w:r w:rsidR="000A5E87">
        <w:rPr>
          <w:rFonts w:ascii="Arial" w:hAnsi="Arial" w:cs="Arial"/>
          <w:color w:val="auto"/>
          <w:sz w:val="24"/>
          <w:szCs w:val="24"/>
        </w:rPr>
        <w:t xml:space="preserve"> from PJC</w:t>
      </w:r>
      <w:r w:rsidR="006576B6" w:rsidRPr="00E96866">
        <w:rPr>
          <w:rFonts w:ascii="Arial" w:hAnsi="Arial" w:cs="Arial"/>
          <w:color w:val="auto"/>
          <w:sz w:val="24"/>
          <w:szCs w:val="24"/>
        </w:rPr>
        <w:t>.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24C3C" w:rsidRPr="00E96866" w:rsidRDefault="00224C3C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866">
        <w:rPr>
          <w:rFonts w:ascii="Arial" w:hAnsi="Arial" w:cs="Arial"/>
          <w:sz w:val="24"/>
          <w:szCs w:val="24"/>
        </w:rPr>
        <w:t>Th</w:t>
      </w:r>
      <w:r w:rsidR="007E4CA6" w:rsidRPr="00E96866">
        <w:rPr>
          <w:rFonts w:ascii="Arial" w:hAnsi="Arial" w:cs="Arial"/>
          <w:sz w:val="24"/>
          <w:szCs w:val="24"/>
        </w:rPr>
        <w:t>e</w:t>
      </w:r>
      <w:r w:rsidRPr="00E96866">
        <w:rPr>
          <w:rFonts w:ascii="Arial" w:hAnsi="Arial" w:cs="Arial"/>
          <w:sz w:val="24"/>
          <w:szCs w:val="24"/>
        </w:rPr>
        <w:t xml:space="preserve"> </w:t>
      </w:r>
      <w:r w:rsidR="0065302E" w:rsidRPr="00E96866">
        <w:rPr>
          <w:rFonts w:ascii="Arial" w:hAnsi="Arial" w:cs="Arial"/>
          <w:sz w:val="24"/>
          <w:szCs w:val="24"/>
        </w:rPr>
        <w:t>S</w:t>
      </w:r>
      <w:r w:rsidRPr="00E96866">
        <w:rPr>
          <w:rFonts w:ascii="Arial" w:hAnsi="Arial" w:cs="Arial"/>
          <w:sz w:val="24"/>
          <w:szCs w:val="24"/>
        </w:rPr>
        <w:t>afeguarding</w:t>
      </w:r>
      <w:r w:rsidR="0065302E" w:rsidRPr="00E96866">
        <w:rPr>
          <w:rFonts w:ascii="Arial" w:hAnsi="Arial" w:cs="Arial"/>
          <w:sz w:val="24"/>
          <w:szCs w:val="24"/>
        </w:rPr>
        <w:t xml:space="preserve"> Vulnerable A</w:t>
      </w:r>
      <w:r w:rsidRPr="00E96866">
        <w:rPr>
          <w:rFonts w:ascii="Arial" w:hAnsi="Arial" w:cs="Arial"/>
          <w:sz w:val="24"/>
          <w:szCs w:val="24"/>
        </w:rPr>
        <w:t>dult</w:t>
      </w:r>
      <w:r w:rsidR="0065302E" w:rsidRPr="00E96866">
        <w:rPr>
          <w:rFonts w:ascii="Arial" w:hAnsi="Arial" w:cs="Arial"/>
          <w:sz w:val="24"/>
          <w:szCs w:val="24"/>
        </w:rPr>
        <w:t>s P</w:t>
      </w:r>
      <w:r w:rsidRPr="00E96866">
        <w:rPr>
          <w:rFonts w:ascii="Arial" w:hAnsi="Arial" w:cs="Arial"/>
          <w:sz w:val="24"/>
          <w:szCs w:val="24"/>
        </w:rPr>
        <w:t xml:space="preserve">olicy and associated procedures apply to all individuals involved </w:t>
      </w:r>
      <w:r w:rsidR="007E4CA6" w:rsidRPr="00E96866">
        <w:rPr>
          <w:rFonts w:ascii="Arial" w:hAnsi="Arial" w:cs="Arial"/>
          <w:sz w:val="24"/>
          <w:szCs w:val="24"/>
        </w:rPr>
        <w:t xml:space="preserve">in </w:t>
      </w:r>
      <w:r w:rsidR="000A5E87">
        <w:rPr>
          <w:rFonts w:ascii="Arial" w:hAnsi="Arial" w:cs="Arial"/>
          <w:sz w:val="24"/>
          <w:szCs w:val="24"/>
        </w:rPr>
        <w:t>PJC</w:t>
      </w:r>
      <w:r w:rsidRPr="00E96866">
        <w:rPr>
          <w:rFonts w:ascii="Arial" w:hAnsi="Arial" w:cs="Arial"/>
          <w:sz w:val="24"/>
          <w:szCs w:val="24"/>
        </w:rPr>
        <w:t xml:space="preserve"> including </w:t>
      </w:r>
      <w:r w:rsidR="00A44368">
        <w:rPr>
          <w:rFonts w:ascii="Arial" w:hAnsi="Arial" w:cs="Arial"/>
          <w:sz w:val="24"/>
          <w:szCs w:val="24"/>
        </w:rPr>
        <w:t>t</w:t>
      </w:r>
      <w:r w:rsidR="0065302E" w:rsidRPr="00E96866">
        <w:rPr>
          <w:rFonts w:ascii="Arial" w:hAnsi="Arial" w:cs="Arial"/>
          <w:sz w:val="24"/>
          <w:szCs w:val="24"/>
        </w:rPr>
        <w:t>rustees</w:t>
      </w:r>
      <w:r w:rsidR="007E4CA6" w:rsidRPr="00E96866">
        <w:rPr>
          <w:rFonts w:ascii="Arial" w:hAnsi="Arial" w:cs="Arial"/>
          <w:sz w:val="24"/>
          <w:szCs w:val="24"/>
        </w:rPr>
        <w:t xml:space="preserve">, </w:t>
      </w:r>
      <w:r w:rsidR="009A118B">
        <w:rPr>
          <w:rFonts w:ascii="Arial" w:hAnsi="Arial" w:cs="Arial"/>
          <w:sz w:val="24"/>
          <w:szCs w:val="24"/>
        </w:rPr>
        <w:t>GNS coordinators</w:t>
      </w:r>
      <w:r w:rsidR="0065302E" w:rsidRPr="00E96866">
        <w:rPr>
          <w:rFonts w:ascii="Arial" w:hAnsi="Arial" w:cs="Arial"/>
          <w:sz w:val="24"/>
          <w:szCs w:val="24"/>
        </w:rPr>
        <w:t xml:space="preserve"> and volunteers</w:t>
      </w:r>
      <w:r w:rsidR="00EC1F34" w:rsidRPr="00E96866">
        <w:rPr>
          <w:rFonts w:ascii="Arial" w:hAnsi="Arial" w:cs="Arial"/>
          <w:sz w:val="24"/>
          <w:szCs w:val="24"/>
        </w:rPr>
        <w:t>,</w:t>
      </w:r>
      <w:r w:rsidRPr="00E96866">
        <w:rPr>
          <w:rFonts w:ascii="Arial" w:hAnsi="Arial" w:cs="Arial"/>
          <w:sz w:val="24"/>
          <w:szCs w:val="24"/>
        </w:rPr>
        <w:t xml:space="preserve"> and </w:t>
      </w:r>
      <w:r w:rsidR="00EC1F34" w:rsidRPr="00E96866">
        <w:rPr>
          <w:rFonts w:ascii="Arial" w:hAnsi="Arial" w:cs="Arial"/>
          <w:sz w:val="24"/>
          <w:szCs w:val="24"/>
        </w:rPr>
        <w:t xml:space="preserve">are applicable </w:t>
      </w:r>
      <w:r w:rsidRPr="00E96866">
        <w:rPr>
          <w:rFonts w:ascii="Arial" w:hAnsi="Arial" w:cs="Arial"/>
          <w:sz w:val="24"/>
          <w:szCs w:val="24"/>
        </w:rPr>
        <w:t xml:space="preserve">to </w:t>
      </w:r>
      <w:r w:rsidR="007E4CA6" w:rsidRPr="00E96866">
        <w:rPr>
          <w:rFonts w:ascii="Arial" w:hAnsi="Arial" w:cs="Arial"/>
          <w:sz w:val="24"/>
          <w:szCs w:val="24"/>
        </w:rPr>
        <w:t>any</w:t>
      </w:r>
      <w:r w:rsidRPr="00E96866">
        <w:rPr>
          <w:rFonts w:ascii="Arial" w:hAnsi="Arial" w:cs="Arial"/>
          <w:sz w:val="24"/>
          <w:szCs w:val="24"/>
        </w:rPr>
        <w:t xml:space="preserve"> concerns about the safe</w:t>
      </w:r>
      <w:r w:rsidR="00EC1F34" w:rsidRPr="00E96866">
        <w:rPr>
          <w:rFonts w:ascii="Arial" w:hAnsi="Arial" w:cs="Arial"/>
          <w:sz w:val="24"/>
          <w:szCs w:val="24"/>
        </w:rPr>
        <w:t>guarding</w:t>
      </w:r>
      <w:r w:rsidR="000A5E87">
        <w:rPr>
          <w:rFonts w:ascii="Arial" w:hAnsi="Arial" w:cs="Arial"/>
          <w:sz w:val="24"/>
          <w:szCs w:val="24"/>
        </w:rPr>
        <w:t xml:space="preserve"> of </w:t>
      </w:r>
      <w:r w:rsidR="00CE56E3">
        <w:rPr>
          <w:rFonts w:ascii="Arial" w:hAnsi="Arial" w:cs="Arial"/>
          <w:sz w:val="24"/>
          <w:szCs w:val="24"/>
        </w:rPr>
        <w:t>any person</w:t>
      </w:r>
      <w:r w:rsidR="000A5E87">
        <w:rPr>
          <w:rFonts w:ascii="Arial" w:hAnsi="Arial" w:cs="Arial"/>
          <w:sz w:val="24"/>
          <w:szCs w:val="24"/>
        </w:rPr>
        <w:t xml:space="preserve"> receiving support from</w:t>
      </w:r>
      <w:r w:rsidRPr="00E96866">
        <w:rPr>
          <w:rFonts w:ascii="Arial" w:hAnsi="Arial" w:cs="Arial"/>
          <w:sz w:val="24"/>
          <w:szCs w:val="24"/>
        </w:rPr>
        <w:t xml:space="preserve"> </w:t>
      </w:r>
      <w:r w:rsidR="009A118B">
        <w:rPr>
          <w:rFonts w:ascii="Arial" w:hAnsi="Arial" w:cs="Arial"/>
          <w:sz w:val="24"/>
          <w:szCs w:val="24"/>
        </w:rPr>
        <w:t>PJC</w:t>
      </w:r>
      <w:r w:rsidR="000A5E87">
        <w:rPr>
          <w:rFonts w:ascii="Arial" w:hAnsi="Arial" w:cs="Arial"/>
          <w:sz w:val="24"/>
          <w:szCs w:val="24"/>
        </w:rPr>
        <w:t>.</w:t>
      </w:r>
    </w:p>
    <w:p w:rsidR="009B4DC6" w:rsidRDefault="009B4DC6" w:rsidP="00133FE1">
      <w:pPr>
        <w:pStyle w:val="Heading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5" w:name="_Toc52443672"/>
    </w:p>
    <w:bookmarkEnd w:id="5"/>
    <w:p w:rsidR="00224C3C" w:rsidRPr="00E96866" w:rsidRDefault="00A44368" w:rsidP="00133FE1">
      <w:pPr>
        <w:pStyle w:val="Heading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Principles</w:t>
      </w:r>
    </w:p>
    <w:p w:rsidR="0065302E" w:rsidRPr="00E96866" w:rsidRDefault="00224C3C" w:rsidP="00133F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6866">
        <w:rPr>
          <w:rFonts w:ascii="Arial" w:hAnsi="Arial" w:cs="Arial"/>
          <w:color w:val="auto"/>
          <w:sz w:val="24"/>
          <w:szCs w:val="24"/>
        </w:rPr>
        <w:t>E</w:t>
      </w:r>
      <w:r w:rsidR="007E4CA6" w:rsidRPr="00E96866">
        <w:rPr>
          <w:rFonts w:ascii="Arial" w:hAnsi="Arial" w:cs="Arial"/>
          <w:color w:val="auto"/>
          <w:sz w:val="24"/>
          <w:szCs w:val="24"/>
        </w:rPr>
        <w:t>nsur</w:t>
      </w:r>
      <w:r w:rsidR="00EC1F34" w:rsidRPr="00E96866">
        <w:rPr>
          <w:rFonts w:ascii="Arial" w:hAnsi="Arial" w:cs="Arial"/>
          <w:color w:val="auto"/>
          <w:sz w:val="24"/>
          <w:szCs w:val="24"/>
        </w:rPr>
        <w:t>e</w:t>
      </w:r>
      <w:r w:rsidR="007E4CA6" w:rsidRPr="00E96866">
        <w:rPr>
          <w:rFonts w:ascii="Arial" w:hAnsi="Arial" w:cs="Arial"/>
          <w:color w:val="auto"/>
          <w:sz w:val="24"/>
          <w:szCs w:val="24"/>
        </w:rPr>
        <w:t xml:space="preserve"> e</w:t>
      </w:r>
      <w:r w:rsidRPr="00E96866">
        <w:rPr>
          <w:rFonts w:ascii="Arial" w:hAnsi="Arial" w:cs="Arial"/>
          <w:color w:val="auto"/>
          <w:sz w:val="24"/>
          <w:szCs w:val="24"/>
        </w:rPr>
        <w:t>veryone involved with</w:t>
      </w:r>
      <w:r w:rsidR="009A118B">
        <w:rPr>
          <w:rFonts w:ascii="Arial" w:hAnsi="Arial" w:cs="Arial"/>
          <w:color w:val="auto"/>
          <w:sz w:val="24"/>
          <w:szCs w:val="24"/>
        </w:rPr>
        <w:t xml:space="preserve"> PJC</w:t>
      </w:r>
      <w:r w:rsidR="007E4CA6" w:rsidRPr="00E96866">
        <w:rPr>
          <w:rFonts w:ascii="Arial" w:hAnsi="Arial" w:cs="Arial"/>
          <w:color w:val="auto"/>
          <w:sz w:val="24"/>
          <w:szCs w:val="24"/>
        </w:rPr>
        <w:t xml:space="preserve"> is aware of its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 </w:t>
      </w:r>
      <w:r w:rsidR="0065302E" w:rsidRPr="00E96866">
        <w:rPr>
          <w:rFonts w:ascii="Arial" w:hAnsi="Arial" w:cs="Arial"/>
          <w:color w:val="auto"/>
          <w:sz w:val="24"/>
          <w:szCs w:val="24"/>
        </w:rPr>
        <w:t>S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afeguarding </w:t>
      </w:r>
      <w:r w:rsidR="0065302E" w:rsidRPr="00E96866">
        <w:rPr>
          <w:rFonts w:ascii="Arial" w:hAnsi="Arial" w:cs="Arial"/>
          <w:color w:val="auto"/>
          <w:sz w:val="24"/>
          <w:szCs w:val="24"/>
        </w:rPr>
        <w:t>Vulnerable A</w:t>
      </w:r>
      <w:r w:rsidRPr="00E96866">
        <w:rPr>
          <w:rFonts w:ascii="Arial" w:hAnsi="Arial" w:cs="Arial"/>
          <w:color w:val="auto"/>
          <w:sz w:val="24"/>
          <w:szCs w:val="24"/>
        </w:rPr>
        <w:t>dult</w:t>
      </w:r>
      <w:r w:rsidR="0065302E" w:rsidRPr="00E96866">
        <w:rPr>
          <w:rFonts w:ascii="Arial" w:hAnsi="Arial" w:cs="Arial"/>
          <w:color w:val="auto"/>
          <w:sz w:val="24"/>
          <w:szCs w:val="24"/>
        </w:rPr>
        <w:t>s Policy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 and knows what to do if they have a concern relating to the welfare or wellbeing of an adult. </w:t>
      </w:r>
    </w:p>
    <w:p w:rsidR="007E4CA6" w:rsidRPr="009A118B" w:rsidRDefault="00A44368" w:rsidP="00133F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All t</w:t>
      </w:r>
      <w:r w:rsidR="007E4CA6" w:rsidRPr="009A118B">
        <w:rPr>
          <w:rFonts w:ascii="Arial" w:hAnsi="Arial" w:cs="Arial"/>
          <w:color w:val="auto"/>
          <w:sz w:val="24"/>
          <w:szCs w:val="24"/>
        </w:rPr>
        <w:t>rustees</w:t>
      </w:r>
      <w:r w:rsidR="009A118B" w:rsidRPr="009A118B">
        <w:rPr>
          <w:rFonts w:ascii="Arial" w:hAnsi="Arial" w:cs="Arial"/>
          <w:color w:val="auto"/>
          <w:sz w:val="24"/>
          <w:szCs w:val="24"/>
        </w:rPr>
        <w:t xml:space="preserve">, </w:t>
      </w:r>
      <w:r w:rsidR="000A5E87">
        <w:rPr>
          <w:rFonts w:ascii="Arial" w:hAnsi="Arial" w:cs="Arial"/>
          <w:color w:val="auto"/>
          <w:sz w:val="24"/>
          <w:szCs w:val="24"/>
        </w:rPr>
        <w:t xml:space="preserve">GNS </w:t>
      </w:r>
      <w:r w:rsidR="009A118B" w:rsidRPr="009A118B">
        <w:rPr>
          <w:rFonts w:ascii="Arial" w:hAnsi="Arial" w:cs="Arial"/>
          <w:color w:val="auto"/>
          <w:sz w:val="24"/>
          <w:szCs w:val="24"/>
        </w:rPr>
        <w:t xml:space="preserve">coordinators </w:t>
      </w:r>
      <w:r w:rsidR="007E4CA6" w:rsidRPr="009A118B">
        <w:rPr>
          <w:rFonts w:ascii="Arial" w:hAnsi="Arial" w:cs="Arial"/>
          <w:color w:val="auto"/>
          <w:sz w:val="24"/>
          <w:szCs w:val="24"/>
        </w:rPr>
        <w:t xml:space="preserve">and volunteers understand their role and responsibility for safeguarding adults </w:t>
      </w:r>
      <w:r w:rsidR="009A118B">
        <w:rPr>
          <w:rFonts w:ascii="Arial" w:hAnsi="Arial" w:cs="Arial"/>
          <w:color w:val="auto"/>
          <w:sz w:val="24"/>
          <w:szCs w:val="24"/>
        </w:rPr>
        <w:t xml:space="preserve">through </w:t>
      </w:r>
      <w:r w:rsidR="00C064C7">
        <w:rPr>
          <w:rFonts w:ascii="Arial" w:hAnsi="Arial" w:cs="Arial"/>
          <w:color w:val="auto"/>
          <w:sz w:val="24"/>
          <w:szCs w:val="24"/>
        </w:rPr>
        <w:t xml:space="preserve">their induction </w:t>
      </w:r>
      <w:r w:rsidR="009A118B">
        <w:rPr>
          <w:rFonts w:ascii="Arial" w:hAnsi="Arial" w:cs="Arial"/>
          <w:color w:val="auto"/>
          <w:sz w:val="24"/>
          <w:szCs w:val="24"/>
        </w:rPr>
        <w:t xml:space="preserve">briefing </w:t>
      </w:r>
      <w:r w:rsidR="00C064C7">
        <w:rPr>
          <w:rFonts w:ascii="Arial" w:hAnsi="Arial" w:cs="Arial"/>
          <w:color w:val="auto"/>
          <w:sz w:val="24"/>
          <w:szCs w:val="24"/>
        </w:rPr>
        <w:t>or wider t</w:t>
      </w:r>
      <w:r w:rsidR="009A118B">
        <w:rPr>
          <w:rFonts w:ascii="Arial" w:hAnsi="Arial" w:cs="Arial"/>
          <w:color w:val="auto"/>
          <w:sz w:val="24"/>
          <w:szCs w:val="24"/>
        </w:rPr>
        <w:t xml:space="preserve">raining </w:t>
      </w:r>
      <w:r w:rsidR="00C064C7">
        <w:rPr>
          <w:rFonts w:ascii="Arial" w:hAnsi="Arial" w:cs="Arial"/>
          <w:color w:val="auto"/>
          <w:sz w:val="24"/>
          <w:szCs w:val="24"/>
        </w:rPr>
        <w:t xml:space="preserve">if </w:t>
      </w:r>
      <w:r w:rsidR="007E4CA6" w:rsidRPr="009A118B">
        <w:rPr>
          <w:rFonts w:ascii="Arial" w:hAnsi="Arial" w:cs="Arial"/>
          <w:color w:val="auto"/>
          <w:sz w:val="24"/>
          <w:szCs w:val="24"/>
        </w:rPr>
        <w:t xml:space="preserve">appropriate for their role. </w:t>
      </w:r>
    </w:p>
    <w:p w:rsidR="0065302E" w:rsidRPr="00E96866" w:rsidRDefault="00224C3C" w:rsidP="0013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6866">
        <w:rPr>
          <w:rFonts w:ascii="Arial" w:hAnsi="Arial" w:cs="Arial"/>
          <w:color w:val="auto"/>
          <w:sz w:val="24"/>
          <w:szCs w:val="24"/>
        </w:rPr>
        <w:t xml:space="preserve">Any concern that an adult is </w:t>
      </w:r>
      <w:r w:rsidR="002E00A0" w:rsidRPr="00E96866">
        <w:rPr>
          <w:rFonts w:ascii="Arial" w:hAnsi="Arial" w:cs="Arial"/>
          <w:color w:val="auto"/>
          <w:sz w:val="24"/>
          <w:szCs w:val="24"/>
        </w:rPr>
        <w:t>at risk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 is taken seriously, responded to promptly and </w:t>
      </w:r>
      <w:r w:rsidRPr="00E96866">
        <w:rPr>
          <w:rFonts w:ascii="Arial" w:hAnsi="Arial" w:cs="Arial"/>
          <w:color w:val="auto"/>
          <w:sz w:val="24"/>
          <w:szCs w:val="24"/>
        </w:rPr>
        <w:br/>
        <w:t>in line with</w:t>
      </w:r>
      <w:r w:rsidR="0065302E" w:rsidRPr="00E96866">
        <w:rPr>
          <w:rFonts w:ascii="Arial" w:hAnsi="Arial" w:cs="Arial"/>
          <w:color w:val="auto"/>
          <w:sz w:val="24"/>
          <w:szCs w:val="24"/>
        </w:rPr>
        <w:t xml:space="preserve"> th</w:t>
      </w:r>
      <w:r w:rsidR="002E00A0" w:rsidRPr="00E96866">
        <w:rPr>
          <w:rFonts w:ascii="Arial" w:hAnsi="Arial" w:cs="Arial"/>
          <w:color w:val="auto"/>
          <w:sz w:val="24"/>
          <w:szCs w:val="24"/>
        </w:rPr>
        <w:t>e procedures set out in this</w:t>
      </w:r>
      <w:r w:rsidR="0065302E" w:rsidRPr="00E96866">
        <w:rPr>
          <w:rFonts w:ascii="Arial" w:hAnsi="Arial" w:cs="Arial"/>
          <w:color w:val="auto"/>
          <w:sz w:val="24"/>
          <w:szCs w:val="24"/>
        </w:rPr>
        <w:t xml:space="preserve"> policy.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02E" w:rsidRPr="00E96866" w:rsidRDefault="00224C3C" w:rsidP="0013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6866">
        <w:rPr>
          <w:rFonts w:ascii="Arial" w:hAnsi="Arial" w:cs="Arial"/>
          <w:color w:val="auto"/>
          <w:sz w:val="24"/>
          <w:szCs w:val="24"/>
        </w:rPr>
        <w:t xml:space="preserve">Any action taken will respect the </w:t>
      </w:r>
      <w:r w:rsidR="007E4CA6" w:rsidRPr="00E96866">
        <w:rPr>
          <w:rFonts w:ascii="Arial" w:hAnsi="Arial" w:cs="Arial"/>
          <w:color w:val="auto"/>
          <w:sz w:val="24"/>
          <w:szCs w:val="24"/>
        </w:rPr>
        <w:t>wellbeing, rights and dignity of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 those involved and be proportionate to the risk of harm.</w:t>
      </w:r>
    </w:p>
    <w:p w:rsidR="0065302E" w:rsidRPr="00E96866" w:rsidRDefault="009A118B" w:rsidP="0013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Confidential and a</w:t>
      </w:r>
      <w:r w:rsidR="002E00A0" w:rsidRPr="00E96866">
        <w:rPr>
          <w:rFonts w:ascii="Arial" w:hAnsi="Arial" w:cs="Arial"/>
          <w:color w:val="auto"/>
          <w:sz w:val="24"/>
          <w:szCs w:val="24"/>
        </w:rPr>
        <w:t>ccurate records of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any 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safeguarding concerns </w:t>
      </w:r>
      <w:r w:rsidR="00A44368">
        <w:rPr>
          <w:rFonts w:ascii="Arial" w:hAnsi="Arial" w:cs="Arial"/>
          <w:color w:val="auto"/>
          <w:sz w:val="24"/>
          <w:szCs w:val="24"/>
        </w:rPr>
        <w:t>will be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maintained and stored in line with </w:t>
      </w:r>
      <w:r>
        <w:rPr>
          <w:rFonts w:ascii="Arial" w:hAnsi="Arial" w:cs="Arial"/>
          <w:color w:val="auto"/>
          <w:sz w:val="24"/>
          <w:szCs w:val="24"/>
        </w:rPr>
        <w:t>PJC</w:t>
      </w:r>
      <w:r w:rsidR="002E00A0" w:rsidRPr="00E96866">
        <w:rPr>
          <w:rFonts w:ascii="Arial" w:hAnsi="Arial" w:cs="Arial"/>
          <w:color w:val="auto"/>
          <w:sz w:val="24"/>
          <w:szCs w:val="24"/>
        </w:rPr>
        <w:t>’s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</w:t>
      </w:r>
      <w:r w:rsidR="0065302E" w:rsidRPr="009A118B">
        <w:rPr>
          <w:rFonts w:ascii="Arial" w:hAnsi="Arial" w:cs="Arial"/>
          <w:color w:val="auto"/>
          <w:sz w:val="24"/>
          <w:szCs w:val="24"/>
        </w:rPr>
        <w:t>GDPR</w:t>
      </w:r>
      <w:r w:rsidR="00224C3C" w:rsidRPr="009A118B">
        <w:rPr>
          <w:rFonts w:ascii="Arial" w:hAnsi="Arial" w:cs="Arial"/>
          <w:color w:val="auto"/>
          <w:sz w:val="24"/>
          <w:szCs w:val="24"/>
        </w:rPr>
        <w:t xml:space="preserve"> </w:t>
      </w:r>
      <w:r w:rsidRPr="009A118B">
        <w:rPr>
          <w:rFonts w:ascii="Arial" w:hAnsi="Arial" w:cs="Arial"/>
          <w:color w:val="auto"/>
          <w:sz w:val="24"/>
          <w:szCs w:val="24"/>
        </w:rPr>
        <w:t>p</w:t>
      </w:r>
      <w:r w:rsidR="00224C3C" w:rsidRPr="009A118B">
        <w:rPr>
          <w:rFonts w:ascii="Arial" w:hAnsi="Arial" w:cs="Arial"/>
          <w:color w:val="auto"/>
          <w:sz w:val="24"/>
          <w:szCs w:val="24"/>
        </w:rPr>
        <w:t>olicy</w:t>
      </w:r>
      <w:r w:rsidR="0065302E" w:rsidRPr="00E96866">
        <w:rPr>
          <w:rFonts w:ascii="Arial" w:hAnsi="Arial" w:cs="Arial"/>
          <w:color w:val="auto"/>
          <w:sz w:val="24"/>
          <w:szCs w:val="24"/>
        </w:rPr>
        <w:t>.</w:t>
      </w:r>
    </w:p>
    <w:p w:rsidR="0065302E" w:rsidRPr="00E96866" w:rsidRDefault="001A61C5" w:rsidP="00133F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6866">
        <w:rPr>
          <w:rFonts w:ascii="Arial" w:hAnsi="Arial" w:cs="Arial"/>
          <w:color w:val="auto"/>
          <w:sz w:val="24"/>
          <w:szCs w:val="24"/>
        </w:rPr>
        <w:t>Safe recruitment practices and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assess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ment of 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the suitability of </w:t>
      </w:r>
      <w:r w:rsidR="00A44368">
        <w:rPr>
          <w:rFonts w:ascii="Arial" w:hAnsi="Arial" w:cs="Arial"/>
          <w:color w:val="auto"/>
          <w:sz w:val="24"/>
          <w:szCs w:val="24"/>
        </w:rPr>
        <w:t>t</w:t>
      </w:r>
      <w:r w:rsidR="0065302E" w:rsidRPr="00E96866">
        <w:rPr>
          <w:rFonts w:ascii="Arial" w:hAnsi="Arial" w:cs="Arial"/>
          <w:color w:val="auto"/>
          <w:sz w:val="24"/>
          <w:szCs w:val="24"/>
        </w:rPr>
        <w:t>rustees</w:t>
      </w:r>
      <w:r w:rsidR="009A118B">
        <w:rPr>
          <w:rFonts w:ascii="Arial" w:hAnsi="Arial" w:cs="Arial"/>
          <w:color w:val="auto"/>
          <w:sz w:val="24"/>
          <w:szCs w:val="24"/>
        </w:rPr>
        <w:t>, coordinators</w:t>
      </w:r>
      <w:r w:rsidR="0065302E" w:rsidRPr="00E96866">
        <w:rPr>
          <w:rFonts w:ascii="Arial" w:hAnsi="Arial" w:cs="Arial"/>
          <w:color w:val="auto"/>
          <w:sz w:val="24"/>
          <w:szCs w:val="24"/>
        </w:rPr>
        <w:t xml:space="preserve"> and 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volunteers to </w:t>
      </w:r>
      <w:r w:rsidR="0065302E" w:rsidRPr="00E96866">
        <w:rPr>
          <w:rFonts w:ascii="Arial" w:hAnsi="Arial" w:cs="Arial"/>
          <w:color w:val="auto"/>
          <w:sz w:val="24"/>
          <w:szCs w:val="24"/>
        </w:rPr>
        <w:t xml:space="preserve">prevent the 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deployment of unsuitable individuals in </w:t>
      </w:r>
      <w:r w:rsidRPr="00E96866">
        <w:rPr>
          <w:rFonts w:ascii="Arial" w:hAnsi="Arial" w:cs="Arial"/>
          <w:color w:val="auto"/>
          <w:sz w:val="24"/>
          <w:szCs w:val="24"/>
        </w:rPr>
        <w:t xml:space="preserve">providing services offered by </w:t>
      </w:r>
      <w:r w:rsidR="009A118B">
        <w:rPr>
          <w:rFonts w:ascii="Arial" w:hAnsi="Arial" w:cs="Arial"/>
          <w:color w:val="auto"/>
          <w:sz w:val="24"/>
          <w:szCs w:val="24"/>
        </w:rPr>
        <w:t>PJC</w:t>
      </w:r>
      <w:r w:rsidR="0065302E" w:rsidRPr="00E96866">
        <w:rPr>
          <w:rFonts w:ascii="Arial" w:hAnsi="Arial" w:cs="Arial"/>
          <w:color w:val="auto"/>
          <w:sz w:val="24"/>
          <w:szCs w:val="24"/>
        </w:rPr>
        <w:t>.</w:t>
      </w:r>
      <w:r w:rsidR="00F06ACD" w:rsidRPr="00E96866">
        <w:rPr>
          <w:rFonts w:ascii="Arial" w:hAnsi="Arial" w:cs="Arial"/>
          <w:color w:val="auto"/>
          <w:sz w:val="24"/>
          <w:szCs w:val="24"/>
        </w:rPr>
        <w:t xml:space="preserve"> </w:t>
      </w:r>
      <w:r w:rsidR="008F390A">
        <w:rPr>
          <w:rFonts w:ascii="Arial" w:hAnsi="Arial" w:cs="Arial"/>
          <w:color w:val="auto"/>
          <w:sz w:val="24"/>
          <w:szCs w:val="24"/>
        </w:rPr>
        <w:t>A</w:t>
      </w:r>
      <w:r w:rsidR="00F06ACD" w:rsidRPr="00E96866">
        <w:rPr>
          <w:rFonts w:ascii="Arial" w:hAnsi="Arial" w:cs="Arial"/>
          <w:color w:val="auto"/>
          <w:sz w:val="24"/>
          <w:szCs w:val="24"/>
        </w:rPr>
        <w:t xml:space="preserve"> DBS check </w:t>
      </w:r>
      <w:r w:rsidR="008F390A">
        <w:rPr>
          <w:rFonts w:ascii="Arial" w:hAnsi="Arial" w:cs="Arial"/>
          <w:color w:val="auto"/>
          <w:sz w:val="24"/>
          <w:szCs w:val="24"/>
        </w:rPr>
        <w:t xml:space="preserve">will be </w:t>
      </w:r>
      <w:r w:rsidR="00CE56E3">
        <w:rPr>
          <w:rFonts w:ascii="Arial" w:hAnsi="Arial" w:cs="Arial"/>
          <w:color w:val="auto"/>
          <w:sz w:val="24"/>
          <w:szCs w:val="24"/>
        </w:rPr>
        <w:t>completed</w:t>
      </w:r>
      <w:r w:rsidR="008F390A">
        <w:rPr>
          <w:rFonts w:ascii="Arial" w:hAnsi="Arial" w:cs="Arial"/>
          <w:color w:val="auto"/>
          <w:sz w:val="24"/>
          <w:szCs w:val="24"/>
        </w:rPr>
        <w:t xml:space="preserve"> </w:t>
      </w:r>
      <w:r w:rsidR="00A44368">
        <w:rPr>
          <w:rFonts w:ascii="Arial" w:hAnsi="Arial" w:cs="Arial"/>
          <w:color w:val="auto"/>
          <w:sz w:val="24"/>
          <w:szCs w:val="24"/>
        </w:rPr>
        <w:t>on all new t</w:t>
      </w:r>
      <w:r w:rsidR="00F06ACD" w:rsidRPr="00E96866">
        <w:rPr>
          <w:rFonts w:ascii="Arial" w:hAnsi="Arial" w:cs="Arial"/>
          <w:color w:val="auto"/>
          <w:sz w:val="24"/>
          <w:szCs w:val="24"/>
        </w:rPr>
        <w:t xml:space="preserve">rustees and volunteers </w:t>
      </w:r>
      <w:r w:rsidR="002E00A0" w:rsidRPr="00E96866">
        <w:rPr>
          <w:rFonts w:ascii="Arial" w:hAnsi="Arial" w:cs="Arial"/>
          <w:color w:val="auto"/>
          <w:sz w:val="24"/>
          <w:szCs w:val="24"/>
        </w:rPr>
        <w:t xml:space="preserve">with a </w:t>
      </w:r>
      <w:r w:rsidR="006576B6" w:rsidRPr="00E96866">
        <w:rPr>
          <w:rFonts w:ascii="Arial" w:hAnsi="Arial" w:cs="Arial"/>
          <w:color w:val="auto"/>
          <w:sz w:val="24"/>
          <w:szCs w:val="24"/>
        </w:rPr>
        <w:t>review undertaken</w:t>
      </w:r>
      <w:r w:rsidR="008F390A">
        <w:rPr>
          <w:rFonts w:ascii="Arial" w:hAnsi="Arial" w:cs="Arial"/>
          <w:color w:val="auto"/>
          <w:sz w:val="24"/>
          <w:szCs w:val="24"/>
        </w:rPr>
        <w:t xml:space="preserve"> </w:t>
      </w:r>
      <w:r w:rsidR="00F06ACD" w:rsidRPr="00E96866">
        <w:rPr>
          <w:rFonts w:ascii="Arial" w:hAnsi="Arial" w:cs="Arial"/>
          <w:color w:val="auto"/>
          <w:sz w:val="24"/>
          <w:szCs w:val="24"/>
        </w:rPr>
        <w:t>every 3 years.</w:t>
      </w:r>
    </w:p>
    <w:p w:rsidR="002E00A0" w:rsidRPr="00E96866" w:rsidRDefault="00A44368" w:rsidP="0013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224C3C" w:rsidRPr="00E96866">
        <w:rPr>
          <w:rFonts w:ascii="Arial" w:hAnsi="Arial" w:cs="Arial"/>
          <w:color w:val="auto"/>
          <w:sz w:val="24"/>
          <w:szCs w:val="24"/>
        </w:rPr>
        <w:t>nformation about an</w:t>
      </w:r>
      <w:r>
        <w:rPr>
          <w:rFonts w:ascii="Arial" w:hAnsi="Arial" w:cs="Arial"/>
          <w:color w:val="auto"/>
          <w:sz w:val="24"/>
          <w:szCs w:val="24"/>
        </w:rPr>
        <w:t xml:space="preserve"> adult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found to be </w:t>
      </w:r>
      <w:r w:rsidR="001A61C5" w:rsidRPr="00E96866">
        <w:rPr>
          <w:rFonts w:ascii="Arial" w:hAnsi="Arial" w:cs="Arial"/>
          <w:color w:val="auto"/>
          <w:sz w:val="24"/>
          <w:szCs w:val="24"/>
        </w:rPr>
        <w:t>at risk</w:t>
      </w:r>
      <w:r w:rsidR="009A118B">
        <w:rPr>
          <w:rFonts w:ascii="Arial" w:hAnsi="Arial" w:cs="Arial"/>
          <w:color w:val="auto"/>
          <w:sz w:val="24"/>
          <w:szCs w:val="24"/>
        </w:rPr>
        <w:t>,</w:t>
      </w:r>
      <w:r w:rsidR="001A61C5" w:rsidRPr="00E96866">
        <w:rPr>
          <w:rFonts w:ascii="Arial" w:hAnsi="Arial" w:cs="Arial"/>
          <w:color w:val="auto"/>
          <w:sz w:val="24"/>
          <w:szCs w:val="24"/>
        </w:rPr>
        <w:t xml:space="preserve"> or </w:t>
      </w:r>
      <w:r>
        <w:rPr>
          <w:rFonts w:ascii="Arial" w:hAnsi="Arial" w:cs="Arial"/>
          <w:color w:val="auto"/>
          <w:sz w:val="24"/>
          <w:szCs w:val="24"/>
        </w:rPr>
        <w:t xml:space="preserve">someone who may </w:t>
      </w:r>
      <w:r w:rsidR="001A61C5" w:rsidRPr="00E96866">
        <w:rPr>
          <w:rFonts w:ascii="Arial" w:hAnsi="Arial" w:cs="Arial"/>
          <w:color w:val="auto"/>
          <w:sz w:val="24"/>
          <w:szCs w:val="24"/>
        </w:rPr>
        <w:t xml:space="preserve">pose </w:t>
      </w:r>
      <w:r w:rsidR="00224C3C" w:rsidRPr="00E96866">
        <w:rPr>
          <w:rFonts w:ascii="Arial" w:hAnsi="Arial" w:cs="Arial"/>
          <w:color w:val="auto"/>
          <w:sz w:val="24"/>
          <w:szCs w:val="24"/>
        </w:rPr>
        <w:t>a risk to adults</w:t>
      </w:r>
      <w:r w:rsidR="009A118B">
        <w:rPr>
          <w:rFonts w:ascii="Arial" w:hAnsi="Arial" w:cs="Arial"/>
          <w:color w:val="auto"/>
          <w:sz w:val="24"/>
          <w:szCs w:val="24"/>
        </w:rPr>
        <w:t>,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will be shared 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with the appropriate bodies. For example </w:t>
      </w:r>
      <w:r w:rsidR="00F06ACD" w:rsidRPr="00E96866">
        <w:rPr>
          <w:rFonts w:ascii="Arial" w:hAnsi="Arial" w:cs="Arial"/>
          <w:color w:val="auto"/>
          <w:sz w:val="24"/>
          <w:szCs w:val="24"/>
        </w:rPr>
        <w:t>police, l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ocal </w:t>
      </w:r>
      <w:r w:rsidR="00F06ACD" w:rsidRPr="00E96866">
        <w:rPr>
          <w:rFonts w:ascii="Arial" w:hAnsi="Arial" w:cs="Arial"/>
          <w:color w:val="auto"/>
          <w:sz w:val="24"/>
          <w:szCs w:val="24"/>
        </w:rPr>
        <w:t>a</w:t>
      </w:r>
      <w:r w:rsidR="00224C3C" w:rsidRPr="00E96866">
        <w:rPr>
          <w:rFonts w:ascii="Arial" w:hAnsi="Arial" w:cs="Arial"/>
          <w:color w:val="auto"/>
          <w:sz w:val="24"/>
          <w:szCs w:val="24"/>
        </w:rPr>
        <w:t>uthority</w:t>
      </w:r>
      <w:r w:rsidR="000424AB" w:rsidRPr="00E96866">
        <w:rPr>
          <w:rFonts w:ascii="Arial" w:hAnsi="Arial" w:cs="Arial"/>
          <w:color w:val="auto"/>
          <w:sz w:val="24"/>
          <w:szCs w:val="24"/>
        </w:rPr>
        <w:t xml:space="preserve">, </w:t>
      </w:r>
      <w:r w:rsidR="002E00A0" w:rsidRPr="00E96866">
        <w:rPr>
          <w:rFonts w:ascii="Arial" w:hAnsi="Arial" w:cs="Arial"/>
          <w:color w:val="auto"/>
          <w:sz w:val="24"/>
          <w:szCs w:val="24"/>
        </w:rPr>
        <w:t>Hertfordshire Adult Care Services.</w:t>
      </w:r>
    </w:p>
    <w:p w:rsidR="00F06ACD" w:rsidRPr="00E96866" w:rsidRDefault="00C064C7" w:rsidP="0013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 risk assessment will be undertaken when any part of the procedures set out in this policy change (for example in response to Covid-19).</w:t>
      </w:r>
      <w:r w:rsidR="00224C3C" w:rsidRPr="00E9686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06ACD" w:rsidRPr="00E96866" w:rsidRDefault="00CE56E3" w:rsidP="00133F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</w:t>
      </w:r>
      <w:r w:rsidR="00CC179A">
        <w:rPr>
          <w:rFonts w:ascii="Arial" w:hAnsi="Arial" w:cs="Arial"/>
          <w:color w:val="auto"/>
          <w:sz w:val="24"/>
          <w:szCs w:val="24"/>
        </w:rPr>
        <w:t>briefing on this policy will be provided twice a year to the GNS coordinators so they remain informed of PJC’s policy and procedures in relation to safeguarding vulnerable adults.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06ACD" w:rsidRPr="00E96866">
        <w:rPr>
          <w:rFonts w:ascii="Arial" w:hAnsi="Arial" w:cs="Arial"/>
          <w:color w:val="auto"/>
          <w:sz w:val="24"/>
          <w:szCs w:val="24"/>
        </w:rPr>
        <w:t xml:space="preserve"> </w:t>
      </w:r>
      <w:r w:rsidR="000424AB" w:rsidRPr="00E9686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C335C" w:rsidRPr="00E96866" w:rsidRDefault="00CC335C" w:rsidP="00133FE1">
      <w:pPr>
        <w:pStyle w:val="Heading3"/>
        <w:spacing w:before="0" w:line="240" w:lineRule="auto"/>
        <w:jc w:val="both"/>
        <w:rPr>
          <w:rFonts w:ascii="Arial" w:eastAsia="Arial" w:hAnsi="Arial" w:cs="Arial"/>
          <w:color w:val="auto"/>
          <w:sz w:val="24"/>
        </w:rPr>
      </w:pPr>
    </w:p>
    <w:p w:rsidR="00B077D7" w:rsidRPr="00E96866" w:rsidRDefault="00B34132" w:rsidP="00133FE1">
      <w:pPr>
        <w:pStyle w:val="Heading3"/>
        <w:spacing w:before="0" w:line="240" w:lineRule="auto"/>
        <w:jc w:val="both"/>
        <w:rPr>
          <w:rFonts w:ascii="Arial" w:hAnsi="Arial" w:cs="Arial"/>
          <w:color w:val="auto"/>
          <w:sz w:val="24"/>
        </w:rPr>
      </w:pPr>
      <w:bookmarkStart w:id="6" w:name="_Toc52443765"/>
      <w:bookmarkStart w:id="7" w:name="_Toc32921903"/>
      <w:r w:rsidRPr="00E96866">
        <w:rPr>
          <w:rFonts w:ascii="Arial" w:hAnsi="Arial" w:cs="Arial"/>
          <w:color w:val="auto"/>
          <w:sz w:val="24"/>
        </w:rPr>
        <w:t>R</w:t>
      </w:r>
      <w:r w:rsidR="00B077D7" w:rsidRPr="00E96866">
        <w:rPr>
          <w:rFonts w:ascii="Arial" w:hAnsi="Arial" w:cs="Arial"/>
          <w:color w:val="auto"/>
          <w:sz w:val="24"/>
        </w:rPr>
        <w:t xml:space="preserve">esponding to </w:t>
      </w:r>
      <w:bookmarkEnd w:id="6"/>
      <w:bookmarkEnd w:id="7"/>
      <w:r w:rsidR="00C32D17" w:rsidRPr="00E96866">
        <w:rPr>
          <w:rFonts w:ascii="Arial" w:hAnsi="Arial" w:cs="Arial"/>
          <w:color w:val="auto"/>
          <w:sz w:val="24"/>
        </w:rPr>
        <w:t>safeguarding concerns</w:t>
      </w:r>
    </w:p>
    <w:p w:rsidR="00C32D17" w:rsidRPr="00E96866" w:rsidRDefault="00B34132" w:rsidP="00133FE1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E96866">
        <w:rPr>
          <w:rFonts w:ascii="Arial" w:hAnsi="Arial" w:cs="Arial"/>
          <w:sz w:val="24"/>
        </w:rPr>
        <w:t xml:space="preserve">If you have a safeguarding concern about an adult using </w:t>
      </w:r>
      <w:r w:rsidR="00C064C7">
        <w:rPr>
          <w:rFonts w:ascii="Arial" w:hAnsi="Arial" w:cs="Arial"/>
          <w:sz w:val="24"/>
        </w:rPr>
        <w:t>PJC</w:t>
      </w:r>
      <w:r w:rsidRPr="00E96866">
        <w:rPr>
          <w:rFonts w:ascii="Arial" w:hAnsi="Arial" w:cs="Arial"/>
          <w:sz w:val="24"/>
        </w:rPr>
        <w:t xml:space="preserve">’s services please follow the guidance below. </w:t>
      </w:r>
      <w:r w:rsidR="00C32D17" w:rsidRPr="00E96866">
        <w:rPr>
          <w:rFonts w:ascii="Arial" w:hAnsi="Arial" w:cs="Arial"/>
          <w:sz w:val="24"/>
        </w:rPr>
        <w:t xml:space="preserve"> </w:t>
      </w:r>
      <w:r w:rsidR="00C32D17" w:rsidRPr="00E96866">
        <w:rPr>
          <w:rFonts w:ascii="Arial" w:hAnsi="Arial" w:cs="Arial"/>
          <w:bCs/>
          <w:sz w:val="24"/>
        </w:rPr>
        <w:t>An adult safeguarding concern may be:</w:t>
      </w:r>
    </w:p>
    <w:p w:rsidR="00C32D17" w:rsidRPr="00E96866" w:rsidRDefault="00C32D17" w:rsidP="00133FE1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C32D17" w:rsidRPr="00E96866" w:rsidRDefault="00C32D17" w:rsidP="00133F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A direct or passive disclosure by the adult at risk.</w:t>
      </w:r>
    </w:p>
    <w:p w:rsidR="00C32D17" w:rsidRPr="00E96866" w:rsidRDefault="00C32D17" w:rsidP="00133F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A concern raised by a volunteer.</w:t>
      </w:r>
    </w:p>
    <w:p w:rsidR="00C32D17" w:rsidRPr="00E96866" w:rsidRDefault="00C32D17" w:rsidP="00133F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An observation of the behaviour of the adult at risk or the behaviour of another person(s) towards the adult at risk</w:t>
      </w:r>
      <w:r w:rsidR="00A44368">
        <w:rPr>
          <w:rFonts w:ascii="Arial" w:hAnsi="Arial" w:cs="Arial"/>
          <w:color w:val="auto"/>
          <w:sz w:val="24"/>
        </w:rPr>
        <w:t>.</w:t>
      </w:r>
    </w:p>
    <w:p w:rsidR="00B34132" w:rsidRPr="00E96866" w:rsidRDefault="00B34132" w:rsidP="00133F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077D7" w:rsidRPr="00E96866" w:rsidRDefault="00C32D17" w:rsidP="00133F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E96866">
        <w:rPr>
          <w:rFonts w:ascii="Arial" w:hAnsi="Arial" w:cs="Arial"/>
          <w:sz w:val="24"/>
        </w:rPr>
        <w:t>If an adult indicates</w:t>
      </w:r>
      <w:r w:rsidR="00B077D7" w:rsidRPr="00E96866">
        <w:rPr>
          <w:rFonts w:ascii="Arial" w:hAnsi="Arial" w:cs="Arial"/>
          <w:sz w:val="24"/>
        </w:rPr>
        <w:t xml:space="preserve"> they are being harmed or abused, or information is received which gives rise to concern, the person receiving the information should: </w:t>
      </w:r>
    </w:p>
    <w:p w:rsidR="00B34132" w:rsidRPr="00E96866" w:rsidRDefault="00B34132" w:rsidP="00133F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077D7" w:rsidRPr="00E96866" w:rsidRDefault="00226A55" w:rsidP="00133F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Listen carefully to what is said and take the concerns </w:t>
      </w:r>
      <w:r w:rsidR="00B077D7" w:rsidRPr="00E96866">
        <w:rPr>
          <w:rFonts w:ascii="Arial" w:hAnsi="Arial" w:cs="Arial"/>
          <w:color w:val="auto"/>
          <w:sz w:val="24"/>
        </w:rPr>
        <w:t>seriously.</w:t>
      </w:r>
    </w:p>
    <w:p w:rsidR="00C32D17" w:rsidRPr="00E96866" w:rsidRDefault="00C32D17" w:rsidP="00133FE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If someone requires immediate medical attention contact the individual’s GP or call an ambulance on 999.  </w:t>
      </w:r>
    </w:p>
    <w:p w:rsidR="00C32D17" w:rsidRPr="00E96866" w:rsidRDefault="00C32D17" w:rsidP="00133FE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If you are concerned someone is in immediate danger or a serious crime is being committed contact the police on 999.</w:t>
      </w:r>
      <w:r w:rsidRPr="00E96866">
        <w:rPr>
          <w:rFonts w:ascii="Arial" w:eastAsia="Calibri" w:hAnsi="Arial" w:cs="Arial"/>
          <w:color w:val="auto"/>
          <w:sz w:val="24"/>
        </w:rPr>
        <w:t xml:space="preserve">  </w:t>
      </w:r>
    </w:p>
    <w:p w:rsidR="00226A55" w:rsidRPr="00E96866" w:rsidRDefault="00B077D7" w:rsidP="00133F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Reassure the person that they have done the right thing in revealing the information. Ask them what they would like to happen next.</w:t>
      </w:r>
      <w:r w:rsidR="00C32D17" w:rsidRPr="00E96866">
        <w:rPr>
          <w:rFonts w:ascii="Arial" w:hAnsi="Arial" w:cs="Arial"/>
          <w:color w:val="auto"/>
          <w:sz w:val="24"/>
        </w:rPr>
        <w:t xml:space="preserve"> </w:t>
      </w:r>
      <w:r w:rsidRPr="00E96866">
        <w:rPr>
          <w:rFonts w:ascii="Arial" w:hAnsi="Arial" w:cs="Arial"/>
          <w:color w:val="auto"/>
          <w:sz w:val="24"/>
        </w:rPr>
        <w:t>Explain that you will have to share the information with</w:t>
      </w:r>
      <w:r w:rsidR="00226A55" w:rsidRPr="00E96866">
        <w:rPr>
          <w:rFonts w:ascii="Arial" w:hAnsi="Arial" w:cs="Arial"/>
          <w:color w:val="auto"/>
          <w:sz w:val="24"/>
        </w:rPr>
        <w:t xml:space="preserve"> </w:t>
      </w:r>
      <w:r w:rsidR="00C064C7">
        <w:rPr>
          <w:rFonts w:ascii="Arial" w:hAnsi="Arial" w:cs="Arial"/>
          <w:color w:val="auto"/>
          <w:sz w:val="24"/>
        </w:rPr>
        <w:t>PJC</w:t>
      </w:r>
      <w:r w:rsidR="00226A55" w:rsidRPr="00E96866">
        <w:rPr>
          <w:rFonts w:ascii="Arial" w:hAnsi="Arial" w:cs="Arial"/>
          <w:color w:val="auto"/>
          <w:sz w:val="24"/>
        </w:rPr>
        <w:t>’s Safeguarding Lead</w:t>
      </w:r>
      <w:r w:rsidR="005F4FEE" w:rsidRPr="005F4FEE">
        <w:rPr>
          <w:rFonts w:ascii="Arial" w:hAnsi="Arial" w:cs="Arial"/>
          <w:color w:val="auto"/>
          <w:sz w:val="24"/>
        </w:rPr>
        <w:t xml:space="preserve"> </w:t>
      </w:r>
      <w:r w:rsidR="005F4FEE">
        <w:rPr>
          <w:rFonts w:ascii="Arial" w:hAnsi="Arial" w:cs="Arial"/>
          <w:color w:val="auto"/>
          <w:sz w:val="24"/>
        </w:rPr>
        <w:t>(Alison Maple, Chair PJC).</w:t>
      </w:r>
    </w:p>
    <w:p w:rsidR="00B077D7" w:rsidRPr="00E96866" w:rsidRDefault="00B077D7" w:rsidP="00133F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Act swiftly to report </w:t>
      </w:r>
      <w:r w:rsidR="00226A55" w:rsidRPr="00E96866">
        <w:rPr>
          <w:rFonts w:ascii="Arial" w:hAnsi="Arial" w:cs="Arial"/>
          <w:color w:val="auto"/>
          <w:sz w:val="24"/>
        </w:rPr>
        <w:t>the concerns to</w:t>
      </w:r>
      <w:r w:rsidR="0001658F" w:rsidRPr="00E96866">
        <w:rPr>
          <w:rFonts w:ascii="Arial" w:hAnsi="Arial" w:cs="Arial"/>
          <w:color w:val="auto"/>
          <w:sz w:val="24"/>
        </w:rPr>
        <w:t xml:space="preserve"> </w:t>
      </w:r>
      <w:r w:rsidR="00C064C7">
        <w:rPr>
          <w:rFonts w:ascii="Arial" w:hAnsi="Arial" w:cs="Arial"/>
          <w:color w:val="auto"/>
          <w:sz w:val="24"/>
        </w:rPr>
        <w:t>PJC</w:t>
      </w:r>
      <w:r w:rsidR="0001658F" w:rsidRPr="00E96866">
        <w:rPr>
          <w:rFonts w:ascii="Arial" w:hAnsi="Arial" w:cs="Arial"/>
          <w:color w:val="auto"/>
          <w:sz w:val="24"/>
        </w:rPr>
        <w:t>’s</w:t>
      </w:r>
      <w:r w:rsidR="005F4FEE">
        <w:rPr>
          <w:rFonts w:ascii="Arial" w:hAnsi="Arial" w:cs="Arial"/>
          <w:color w:val="auto"/>
          <w:sz w:val="24"/>
        </w:rPr>
        <w:t xml:space="preserve"> Safeguarding Lead.</w:t>
      </w:r>
    </w:p>
    <w:p w:rsidR="00226A55" w:rsidRPr="00E96866" w:rsidRDefault="00B077D7" w:rsidP="00133F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Record in writing </w:t>
      </w:r>
      <w:r w:rsidR="000A5E87">
        <w:rPr>
          <w:rFonts w:ascii="Arial" w:hAnsi="Arial" w:cs="Arial"/>
          <w:color w:val="auto"/>
          <w:sz w:val="24"/>
        </w:rPr>
        <w:t xml:space="preserve">as soon as possible </w:t>
      </w:r>
      <w:r w:rsidR="0001658F" w:rsidRPr="00E96866">
        <w:rPr>
          <w:rFonts w:ascii="Arial" w:hAnsi="Arial" w:cs="Arial"/>
          <w:color w:val="auto"/>
          <w:sz w:val="24"/>
        </w:rPr>
        <w:t>the circumstances in which the concern came about and what action you took</w:t>
      </w:r>
      <w:r w:rsidR="00C32D17" w:rsidRPr="00E96866">
        <w:rPr>
          <w:rFonts w:ascii="Arial" w:hAnsi="Arial" w:cs="Arial"/>
          <w:color w:val="auto"/>
          <w:sz w:val="24"/>
        </w:rPr>
        <w:t xml:space="preserve"> </w:t>
      </w:r>
      <w:r w:rsidR="0001658F" w:rsidRPr="00E96866">
        <w:rPr>
          <w:rFonts w:ascii="Arial" w:hAnsi="Arial" w:cs="Arial"/>
          <w:color w:val="auto"/>
          <w:sz w:val="24"/>
        </w:rPr>
        <w:t xml:space="preserve">/ advice you gave.  The detail should be recorded on the Safeguarding </w:t>
      </w:r>
      <w:r w:rsidR="00723A2E" w:rsidRPr="00E96866">
        <w:rPr>
          <w:rFonts w:ascii="Arial" w:hAnsi="Arial" w:cs="Arial"/>
          <w:color w:val="auto"/>
          <w:sz w:val="24"/>
        </w:rPr>
        <w:t>Vulnerable Adults</w:t>
      </w:r>
      <w:r w:rsidR="0001658F" w:rsidRPr="00E96866">
        <w:rPr>
          <w:rFonts w:ascii="Arial" w:hAnsi="Arial" w:cs="Arial"/>
          <w:color w:val="auto"/>
          <w:sz w:val="24"/>
        </w:rPr>
        <w:t xml:space="preserve"> Report Form (Appendix A) and submitted to </w:t>
      </w:r>
      <w:r w:rsidR="00C064C7">
        <w:rPr>
          <w:rFonts w:ascii="Arial" w:hAnsi="Arial" w:cs="Arial"/>
          <w:color w:val="auto"/>
          <w:sz w:val="24"/>
        </w:rPr>
        <w:t>PJC</w:t>
      </w:r>
      <w:r w:rsidR="0001658F" w:rsidRPr="00E96866">
        <w:rPr>
          <w:rFonts w:ascii="Arial" w:hAnsi="Arial" w:cs="Arial"/>
          <w:color w:val="auto"/>
          <w:sz w:val="24"/>
        </w:rPr>
        <w:t>’s Safeguarding Lead as soon as possible.</w:t>
      </w:r>
    </w:p>
    <w:p w:rsidR="00226A55" w:rsidRPr="00E96866" w:rsidRDefault="00226A55" w:rsidP="00133F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Be mindful of the need to be confidential at all times. Only share detail of the concerns raised with the Safeguarding Lead or others who have a need to know to keep the person safe. </w:t>
      </w:r>
    </w:p>
    <w:p w:rsidR="00226A55" w:rsidRDefault="00226A55" w:rsidP="00133FE1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bookmarkStart w:id="8" w:name="_Toc32921904"/>
      <w:bookmarkStart w:id="9" w:name="_Toc52443766"/>
    </w:p>
    <w:bookmarkEnd w:id="8"/>
    <w:bookmarkEnd w:id="9"/>
    <w:p w:rsidR="00A44368" w:rsidRDefault="00A44368" w:rsidP="00133F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179A" w:rsidRDefault="00CC179A" w:rsidP="00133F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544D" w:rsidRPr="00E96866" w:rsidRDefault="00235AD5" w:rsidP="00133F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Responsibilities of Safeguarding Lead </w:t>
      </w:r>
    </w:p>
    <w:p w:rsidR="0001658F" w:rsidRDefault="00BB0192" w:rsidP="00133FE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The Safeguarding Lead for PJC is the Chair, Alison Maple. </w:t>
      </w:r>
      <w:r w:rsidR="0001658F" w:rsidRPr="00E96866">
        <w:rPr>
          <w:rFonts w:ascii="Arial" w:hAnsi="Arial" w:cs="Arial"/>
          <w:sz w:val="24"/>
        </w:rPr>
        <w:t xml:space="preserve">Once a concern has been passed to </w:t>
      </w:r>
      <w:r w:rsidR="00C064C7">
        <w:rPr>
          <w:rFonts w:ascii="Arial" w:hAnsi="Arial" w:cs="Arial"/>
          <w:sz w:val="24"/>
        </w:rPr>
        <w:t>PJC</w:t>
      </w:r>
      <w:r w:rsidR="00723A2E" w:rsidRPr="00E96866">
        <w:rPr>
          <w:rFonts w:ascii="Arial" w:hAnsi="Arial" w:cs="Arial"/>
          <w:sz w:val="24"/>
        </w:rPr>
        <w:t>’s Safeguarding</w:t>
      </w:r>
      <w:r w:rsidR="0001658F" w:rsidRPr="00E96866">
        <w:rPr>
          <w:rFonts w:ascii="Arial" w:hAnsi="Arial" w:cs="Arial"/>
          <w:sz w:val="24"/>
        </w:rPr>
        <w:t xml:space="preserve"> </w:t>
      </w:r>
      <w:r w:rsidR="00B34132" w:rsidRPr="00E96866">
        <w:rPr>
          <w:rFonts w:ascii="Arial" w:hAnsi="Arial" w:cs="Arial"/>
          <w:sz w:val="24"/>
        </w:rPr>
        <w:t>Lead</w:t>
      </w:r>
      <w:r w:rsidR="0001658F" w:rsidRPr="00E96866">
        <w:rPr>
          <w:rFonts w:ascii="Arial" w:hAnsi="Arial" w:cs="Arial"/>
          <w:sz w:val="24"/>
        </w:rPr>
        <w:t xml:space="preserve"> they will </w:t>
      </w:r>
      <w:r w:rsidR="00B34132" w:rsidRPr="00E96866">
        <w:rPr>
          <w:rFonts w:ascii="Arial" w:hAnsi="Arial" w:cs="Arial"/>
          <w:sz w:val="24"/>
        </w:rPr>
        <w:t>be resp</w:t>
      </w:r>
      <w:r w:rsidR="00C064C7">
        <w:rPr>
          <w:rFonts w:ascii="Arial" w:hAnsi="Arial" w:cs="Arial"/>
          <w:sz w:val="24"/>
        </w:rPr>
        <w:t>onsible for coordinating PJC</w:t>
      </w:r>
      <w:r w:rsidR="00B34132" w:rsidRPr="00E96866">
        <w:rPr>
          <w:rFonts w:ascii="Arial" w:hAnsi="Arial" w:cs="Arial"/>
          <w:sz w:val="24"/>
        </w:rPr>
        <w:t xml:space="preserve">’s response to the concern raised. </w:t>
      </w:r>
      <w:r w:rsidR="0001658F" w:rsidRPr="00E96866">
        <w:rPr>
          <w:rFonts w:ascii="Arial" w:hAnsi="Arial" w:cs="Arial"/>
          <w:sz w:val="24"/>
        </w:rPr>
        <w:t>The Safeguarding L</w:t>
      </w:r>
      <w:r w:rsidR="000424AB" w:rsidRPr="00E96866">
        <w:rPr>
          <w:rFonts w:ascii="Arial" w:hAnsi="Arial" w:cs="Arial"/>
          <w:sz w:val="24"/>
        </w:rPr>
        <w:t>ead</w:t>
      </w:r>
      <w:r w:rsidR="0001658F" w:rsidRPr="00E96866">
        <w:rPr>
          <w:rFonts w:ascii="Arial" w:hAnsi="Arial" w:cs="Arial"/>
          <w:sz w:val="24"/>
        </w:rPr>
        <w:t xml:space="preserve"> will take the following actions:</w:t>
      </w:r>
      <w:r w:rsidR="0001658F" w:rsidRPr="00E96866">
        <w:rPr>
          <w:rFonts w:ascii="Arial" w:hAnsi="Arial" w:cs="Arial"/>
          <w:b/>
          <w:sz w:val="24"/>
        </w:rPr>
        <w:t xml:space="preserve"> </w:t>
      </w:r>
    </w:p>
    <w:p w:rsidR="0001658F" w:rsidRPr="00E96866" w:rsidRDefault="0001658F" w:rsidP="00133FE1">
      <w:pPr>
        <w:spacing w:after="0" w:line="240" w:lineRule="auto"/>
        <w:rPr>
          <w:rFonts w:ascii="Arial" w:hAnsi="Arial" w:cs="Arial"/>
          <w:b/>
          <w:sz w:val="24"/>
        </w:rPr>
      </w:pPr>
    </w:p>
    <w:p w:rsidR="0001658F" w:rsidRPr="00E96866" w:rsidRDefault="0001658F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Ensure any immediate action</w:t>
      </w:r>
      <w:r w:rsidR="000A5E87">
        <w:rPr>
          <w:rFonts w:ascii="Arial" w:hAnsi="Arial" w:cs="Arial"/>
          <w:color w:val="auto"/>
          <w:sz w:val="24"/>
        </w:rPr>
        <w:t>s</w:t>
      </w:r>
      <w:r w:rsidRPr="00E96866">
        <w:rPr>
          <w:rFonts w:ascii="Arial" w:hAnsi="Arial" w:cs="Arial"/>
          <w:color w:val="auto"/>
          <w:sz w:val="24"/>
        </w:rPr>
        <w:t xml:space="preserve"> necessary to safeguard a</w:t>
      </w:r>
      <w:r w:rsidR="00EE56EA">
        <w:rPr>
          <w:rFonts w:ascii="Arial" w:hAnsi="Arial" w:cs="Arial"/>
          <w:color w:val="auto"/>
          <w:sz w:val="24"/>
        </w:rPr>
        <w:t>n adult identified as</w:t>
      </w:r>
      <w:r w:rsidR="00ED305E" w:rsidRPr="00E96866">
        <w:rPr>
          <w:rFonts w:ascii="Arial" w:hAnsi="Arial" w:cs="Arial"/>
          <w:color w:val="auto"/>
          <w:sz w:val="24"/>
        </w:rPr>
        <w:t xml:space="preserve"> at risk have been taken</w:t>
      </w:r>
      <w:r w:rsidR="000A5E87">
        <w:rPr>
          <w:rFonts w:ascii="Arial" w:hAnsi="Arial" w:cs="Arial"/>
          <w:color w:val="auto"/>
          <w:sz w:val="24"/>
        </w:rPr>
        <w:t>,</w:t>
      </w:r>
      <w:r w:rsidR="00ED305E" w:rsidRPr="00E96866">
        <w:rPr>
          <w:rFonts w:ascii="Arial" w:hAnsi="Arial" w:cs="Arial"/>
          <w:color w:val="auto"/>
          <w:sz w:val="24"/>
        </w:rPr>
        <w:t xml:space="preserve"> for example immediate medical treatment or referral to the police if the alleged abuse is a suspected crime.</w:t>
      </w:r>
    </w:p>
    <w:p w:rsidR="000424AB" w:rsidRPr="00E96866" w:rsidRDefault="00B34132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Ensure a </w:t>
      </w:r>
      <w:r w:rsidR="0001658F" w:rsidRPr="00E96866">
        <w:rPr>
          <w:rFonts w:ascii="Arial" w:hAnsi="Arial" w:cs="Arial"/>
          <w:color w:val="auto"/>
          <w:sz w:val="24"/>
        </w:rPr>
        <w:t xml:space="preserve">Safeguarding Adults Report Form </w:t>
      </w:r>
      <w:r w:rsidRPr="00E96866">
        <w:rPr>
          <w:rFonts w:ascii="Arial" w:hAnsi="Arial" w:cs="Arial"/>
          <w:color w:val="auto"/>
          <w:sz w:val="24"/>
        </w:rPr>
        <w:t>has been com</w:t>
      </w:r>
      <w:r w:rsidR="000A5E87">
        <w:rPr>
          <w:rFonts w:ascii="Arial" w:hAnsi="Arial" w:cs="Arial"/>
          <w:color w:val="auto"/>
          <w:sz w:val="24"/>
        </w:rPr>
        <w:t>pleted by the individual who</w:t>
      </w:r>
      <w:r w:rsidRPr="00E96866">
        <w:rPr>
          <w:rFonts w:ascii="Arial" w:hAnsi="Arial" w:cs="Arial"/>
          <w:color w:val="auto"/>
          <w:sz w:val="24"/>
        </w:rPr>
        <w:t xml:space="preserve"> reported the concern</w:t>
      </w:r>
      <w:r w:rsidR="00ED305E" w:rsidRPr="00E96866">
        <w:rPr>
          <w:rFonts w:ascii="Arial" w:hAnsi="Arial" w:cs="Arial"/>
          <w:color w:val="auto"/>
          <w:sz w:val="24"/>
        </w:rPr>
        <w:t>.</w:t>
      </w:r>
    </w:p>
    <w:p w:rsidR="000424AB" w:rsidRPr="00E96866" w:rsidRDefault="00116962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R</w:t>
      </w:r>
      <w:r w:rsidR="0001658F" w:rsidRPr="00E96866">
        <w:rPr>
          <w:rFonts w:ascii="Arial" w:hAnsi="Arial" w:cs="Arial"/>
          <w:color w:val="auto"/>
          <w:sz w:val="24"/>
        </w:rPr>
        <w:t xml:space="preserve">eassure </w:t>
      </w:r>
      <w:r w:rsidR="00ED305E" w:rsidRPr="00E96866">
        <w:rPr>
          <w:rFonts w:ascii="Arial" w:hAnsi="Arial" w:cs="Arial"/>
          <w:color w:val="auto"/>
          <w:sz w:val="24"/>
        </w:rPr>
        <w:t xml:space="preserve">the individual who has reported the concern. </w:t>
      </w:r>
      <w:r w:rsidR="00B34132" w:rsidRPr="00E96866">
        <w:rPr>
          <w:rFonts w:ascii="Arial" w:hAnsi="Arial" w:cs="Arial"/>
          <w:color w:val="auto"/>
          <w:sz w:val="24"/>
        </w:rPr>
        <w:t>Explain what will happen next and r</w:t>
      </w:r>
      <w:r w:rsidR="0001658F" w:rsidRPr="00E96866">
        <w:rPr>
          <w:rFonts w:ascii="Arial" w:hAnsi="Arial" w:cs="Arial"/>
          <w:color w:val="auto"/>
          <w:sz w:val="24"/>
        </w:rPr>
        <w:t>einforce the need for confidentiality.</w:t>
      </w:r>
    </w:p>
    <w:p w:rsidR="000424AB" w:rsidRPr="00E96866" w:rsidRDefault="0001658F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Ensure that the adult </w:t>
      </w:r>
      <w:r w:rsidR="00ED305E" w:rsidRPr="00E96866">
        <w:rPr>
          <w:rFonts w:ascii="Arial" w:hAnsi="Arial" w:cs="Arial"/>
          <w:color w:val="auto"/>
          <w:sz w:val="24"/>
        </w:rPr>
        <w:t xml:space="preserve">at risk </w:t>
      </w:r>
      <w:r w:rsidRPr="00E96866">
        <w:rPr>
          <w:rFonts w:ascii="Arial" w:hAnsi="Arial" w:cs="Arial"/>
          <w:color w:val="auto"/>
          <w:sz w:val="24"/>
        </w:rPr>
        <w:t>has been given information about what</w:t>
      </w:r>
      <w:r w:rsidR="00116962">
        <w:rPr>
          <w:rFonts w:ascii="Arial" w:hAnsi="Arial" w:cs="Arial"/>
          <w:color w:val="auto"/>
          <w:sz w:val="24"/>
        </w:rPr>
        <w:t xml:space="preserve"> will happen next.  Ensure </w:t>
      </w:r>
      <w:r w:rsidRPr="00E96866">
        <w:rPr>
          <w:rFonts w:ascii="Arial" w:hAnsi="Arial" w:cs="Arial"/>
          <w:color w:val="auto"/>
          <w:sz w:val="24"/>
        </w:rPr>
        <w:t>they have been provided with information about other organ</w:t>
      </w:r>
      <w:r w:rsidR="000424AB" w:rsidRPr="00E96866">
        <w:rPr>
          <w:rFonts w:ascii="Arial" w:hAnsi="Arial" w:cs="Arial"/>
          <w:color w:val="auto"/>
          <w:sz w:val="24"/>
        </w:rPr>
        <w:t xml:space="preserve">isations that can support them. </w:t>
      </w:r>
    </w:p>
    <w:p w:rsidR="00ED305E" w:rsidRPr="00E96866" w:rsidRDefault="00ED305E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If you believe the adult is at risk make a safeguarding adult</w:t>
      </w:r>
      <w:r w:rsidR="00116962">
        <w:rPr>
          <w:rFonts w:ascii="Arial" w:hAnsi="Arial" w:cs="Arial"/>
          <w:color w:val="auto"/>
          <w:sz w:val="24"/>
        </w:rPr>
        <w:t>s re</w:t>
      </w:r>
      <w:r w:rsidR="00EE56EA">
        <w:rPr>
          <w:rFonts w:ascii="Arial" w:hAnsi="Arial" w:cs="Arial"/>
          <w:color w:val="auto"/>
          <w:sz w:val="24"/>
        </w:rPr>
        <w:t>ferral</w:t>
      </w:r>
      <w:r w:rsidR="00116962">
        <w:rPr>
          <w:rFonts w:ascii="Arial" w:hAnsi="Arial" w:cs="Arial"/>
          <w:color w:val="auto"/>
          <w:sz w:val="24"/>
        </w:rPr>
        <w:t xml:space="preserve"> to Hertfordshire Adult</w:t>
      </w:r>
      <w:r w:rsidRPr="00E96866">
        <w:rPr>
          <w:rFonts w:ascii="Arial" w:hAnsi="Arial" w:cs="Arial"/>
          <w:color w:val="auto"/>
          <w:sz w:val="24"/>
        </w:rPr>
        <w:t xml:space="preserve"> Care Services.</w:t>
      </w:r>
    </w:p>
    <w:p w:rsidR="00ED305E" w:rsidRPr="00E96866" w:rsidRDefault="00ED305E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 xml:space="preserve">If harm is suspected of being caused from within </w:t>
      </w:r>
      <w:r w:rsidR="004C0E65">
        <w:rPr>
          <w:rFonts w:ascii="Arial" w:hAnsi="Arial" w:cs="Arial"/>
          <w:color w:val="auto"/>
          <w:sz w:val="24"/>
        </w:rPr>
        <w:t>PJC</w:t>
      </w:r>
      <w:r w:rsidRPr="00E96866">
        <w:rPr>
          <w:rFonts w:ascii="Arial" w:hAnsi="Arial" w:cs="Arial"/>
          <w:color w:val="auto"/>
          <w:sz w:val="24"/>
        </w:rPr>
        <w:t xml:space="preserve"> follow the procedures set out in </w:t>
      </w:r>
      <w:r w:rsidR="00EE56EA">
        <w:rPr>
          <w:rFonts w:ascii="Arial" w:hAnsi="Arial" w:cs="Arial"/>
          <w:color w:val="auto"/>
          <w:sz w:val="24"/>
        </w:rPr>
        <w:t xml:space="preserve">PJC’s </w:t>
      </w:r>
      <w:r w:rsidR="004C0E65">
        <w:rPr>
          <w:rFonts w:ascii="Arial" w:hAnsi="Arial" w:cs="Arial"/>
          <w:color w:val="auto"/>
          <w:sz w:val="24"/>
        </w:rPr>
        <w:t xml:space="preserve"> Volunteers Policy.</w:t>
      </w:r>
    </w:p>
    <w:p w:rsidR="00ED305E" w:rsidRPr="00E96866" w:rsidRDefault="00ED305E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Engage with and inform the adult at risk of the action taken.</w:t>
      </w:r>
    </w:p>
    <w:p w:rsidR="00ED305E" w:rsidRPr="00E96866" w:rsidRDefault="00ED305E" w:rsidP="00133F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E96866">
        <w:rPr>
          <w:rFonts w:ascii="Arial" w:hAnsi="Arial" w:cs="Arial"/>
          <w:color w:val="auto"/>
          <w:sz w:val="24"/>
        </w:rPr>
        <w:t>Ensure decision</w:t>
      </w:r>
      <w:r w:rsidR="00780670" w:rsidRPr="00E96866">
        <w:rPr>
          <w:rFonts w:ascii="Arial" w:hAnsi="Arial" w:cs="Arial"/>
          <w:color w:val="auto"/>
          <w:sz w:val="24"/>
        </w:rPr>
        <w:t xml:space="preserve">s </w:t>
      </w:r>
      <w:r w:rsidRPr="00E96866">
        <w:rPr>
          <w:rFonts w:ascii="Arial" w:hAnsi="Arial" w:cs="Arial"/>
          <w:color w:val="auto"/>
          <w:sz w:val="24"/>
        </w:rPr>
        <w:t xml:space="preserve">made, action taken and outcome are clearly recorded and </w:t>
      </w:r>
      <w:r w:rsidR="00780670" w:rsidRPr="00E96866">
        <w:rPr>
          <w:rFonts w:ascii="Arial" w:hAnsi="Arial" w:cs="Arial"/>
          <w:color w:val="auto"/>
          <w:sz w:val="24"/>
        </w:rPr>
        <w:t xml:space="preserve">securely </w:t>
      </w:r>
      <w:r w:rsidRPr="00E96866">
        <w:rPr>
          <w:rFonts w:ascii="Arial" w:hAnsi="Arial" w:cs="Arial"/>
          <w:color w:val="auto"/>
          <w:sz w:val="24"/>
        </w:rPr>
        <w:t xml:space="preserve">retain </w:t>
      </w:r>
      <w:r w:rsidR="00780670" w:rsidRPr="00E96866">
        <w:rPr>
          <w:rFonts w:ascii="Arial" w:hAnsi="Arial" w:cs="Arial"/>
          <w:color w:val="auto"/>
          <w:sz w:val="24"/>
        </w:rPr>
        <w:t xml:space="preserve">information with the Safeguarding Adults Report Form in line with </w:t>
      </w:r>
      <w:r w:rsidR="00C064C7">
        <w:rPr>
          <w:rFonts w:ascii="Arial" w:hAnsi="Arial" w:cs="Arial"/>
          <w:color w:val="auto"/>
          <w:sz w:val="24"/>
        </w:rPr>
        <w:t>PJC</w:t>
      </w:r>
      <w:r w:rsidR="00780670" w:rsidRPr="00E96866">
        <w:rPr>
          <w:rFonts w:ascii="Arial" w:hAnsi="Arial" w:cs="Arial"/>
          <w:color w:val="auto"/>
          <w:sz w:val="24"/>
        </w:rPr>
        <w:t xml:space="preserve">’s </w:t>
      </w:r>
      <w:r w:rsidR="00700E61">
        <w:rPr>
          <w:rFonts w:ascii="Arial" w:hAnsi="Arial" w:cs="Arial"/>
          <w:color w:val="auto"/>
          <w:sz w:val="24"/>
        </w:rPr>
        <w:t>Data Protection P</w:t>
      </w:r>
      <w:r w:rsidR="00780670" w:rsidRPr="00E96866">
        <w:rPr>
          <w:rFonts w:ascii="Arial" w:hAnsi="Arial" w:cs="Arial"/>
          <w:color w:val="auto"/>
          <w:sz w:val="24"/>
        </w:rPr>
        <w:t>olicy.</w:t>
      </w:r>
      <w:r w:rsidR="00CC179A">
        <w:rPr>
          <w:rFonts w:ascii="Arial" w:hAnsi="Arial" w:cs="Arial"/>
          <w:color w:val="auto"/>
          <w:sz w:val="24"/>
        </w:rPr>
        <w:t xml:space="preserve"> The Safeguarding Adults Report Form should be securely retained for six years.</w:t>
      </w:r>
    </w:p>
    <w:p w:rsidR="00E22E7E" w:rsidRPr="00E96866" w:rsidRDefault="00E22E7E" w:rsidP="00133FE1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E22E7E" w:rsidRPr="00E96866" w:rsidRDefault="00E22E7E" w:rsidP="00133FE1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506D84" w:rsidRDefault="004242ED" w:rsidP="00133F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g</w:t>
      </w:r>
      <w:r w:rsidR="00506D84" w:rsidRPr="00E96866">
        <w:rPr>
          <w:rFonts w:ascii="Arial" w:hAnsi="Arial" w:cs="Arial"/>
          <w:b/>
          <w:sz w:val="24"/>
          <w:szCs w:val="24"/>
        </w:rPr>
        <w:t>overnance</w:t>
      </w:r>
    </w:p>
    <w:p w:rsidR="00700E61" w:rsidRDefault="00700E61" w:rsidP="00133F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E61" w:rsidRDefault="00700E61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will be reviewed </w:t>
      </w:r>
      <w:r w:rsidR="0017501F">
        <w:rPr>
          <w:rFonts w:ascii="Arial" w:hAnsi="Arial" w:cs="Arial"/>
          <w:sz w:val="24"/>
          <w:szCs w:val="24"/>
        </w:rPr>
        <w:t>every two years</w:t>
      </w:r>
      <w:r>
        <w:rPr>
          <w:rFonts w:ascii="Arial" w:hAnsi="Arial" w:cs="Arial"/>
          <w:sz w:val="24"/>
          <w:szCs w:val="24"/>
        </w:rPr>
        <w:t xml:space="preserve"> and will be published on PJC’s website.</w:t>
      </w:r>
    </w:p>
    <w:p w:rsidR="00700E61" w:rsidRPr="00700E61" w:rsidRDefault="00700E61" w:rsidP="0013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843"/>
        <w:gridCol w:w="1843"/>
        <w:gridCol w:w="1701"/>
        <w:gridCol w:w="2268"/>
      </w:tblGrid>
      <w:tr w:rsidR="004242ED" w:rsidTr="00CC179A">
        <w:tc>
          <w:tcPr>
            <w:tcW w:w="1242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Version</w:t>
            </w:r>
          </w:p>
        </w:tc>
        <w:tc>
          <w:tcPr>
            <w:tcW w:w="1843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Reviewed by</w:t>
            </w:r>
          </w:p>
        </w:tc>
        <w:tc>
          <w:tcPr>
            <w:tcW w:w="1843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Approved By</w:t>
            </w:r>
          </w:p>
        </w:tc>
        <w:tc>
          <w:tcPr>
            <w:tcW w:w="1701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Next review due</w:t>
            </w:r>
          </w:p>
        </w:tc>
      </w:tr>
      <w:tr w:rsidR="004242ED" w:rsidTr="00CC179A">
        <w:tc>
          <w:tcPr>
            <w:tcW w:w="1242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PJC Trustees </w:t>
            </w:r>
          </w:p>
        </w:tc>
        <w:tc>
          <w:tcPr>
            <w:tcW w:w="1701" w:type="dxa"/>
          </w:tcPr>
          <w:p w:rsidR="004242ED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4242ED" w:rsidRDefault="004242ED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96268" w:rsidTr="00CC179A">
        <w:tc>
          <w:tcPr>
            <w:tcW w:w="1242" w:type="dxa"/>
          </w:tcPr>
          <w:p w:rsidR="00196268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6268" w:rsidRDefault="00196268" w:rsidP="00CD568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Elaine Derrick</w:t>
            </w:r>
          </w:p>
        </w:tc>
        <w:tc>
          <w:tcPr>
            <w:tcW w:w="1843" w:type="dxa"/>
          </w:tcPr>
          <w:p w:rsidR="00196268" w:rsidRDefault="00196268" w:rsidP="00CD568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PJC Trustees</w:t>
            </w:r>
          </w:p>
        </w:tc>
        <w:tc>
          <w:tcPr>
            <w:tcW w:w="1701" w:type="dxa"/>
          </w:tcPr>
          <w:p w:rsidR="00196268" w:rsidRDefault="00196268" w:rsidP="00CD568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June 2021</w:t>
            </w:r>
          </w:p>
        </w:tc>
        <w:tc>
          <w:tcPr>
            <w:tcW w:w="2268" w:type="dxa"/>
          </w:tcPr>
          <w:p w:rsidR="00196268" w:rsidRDefault="00196268" w:rsidP="0017501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June 202</w:t>
            </w:r>
            <w:r w:rsidR="0017501F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</w:tr>
      <w:tr w:rsidR="00196268" w:rsidTr="00CC179A">
        <w:tc>
          <w:tcPr>
            <w:tcW w:w="1242" w:type="dxa"/>
          </w:tcPr>
          <w:p w:rsidR="00196268" w:rsidRDefault="00CC179A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6268" w:rsidRDefault="00CC179A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Elaine Derrick</w:t>
            </w:r>
          </w:p>
        </w:tc>
        <w:tc>
          <w:tcPr>
            <w:tcW w:w="1843" w:type="dxa"/>
          </w:tcPr>
          <w:p w:rsidR="00196268" w:rsidRDefault="00CC179A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PJC Trustees</w:t>
            </w:r>
          </w:p>
        </w:tc>
        <w:tc>
          <w:tcPr>
            <w:tcW w:w="1701" w:type="dxa"/>
          </w:tcPr>
          <w:p w:rsidR="00196268" w:rsidRDefault="00CC179A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January 2023</w:t>
            </w:r>
          </w:p>
        </w:tc>
        <w:tc>
          <w:tcPr>
            <w:tcW w:w="2268" w:type="dxa"/>
          </w:tcPr>
          <w:p w:rsidR="00196268" w:rsidRDefault="00CC179A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January 2025</w:t>
            </w:r>
          </w:p>
        </w:tc>
      </w:tr>
      <w:tr w:rsidR="00196268" w:rsidTr="00CC179A">
        <w:tc>
          <w:tcPr>
            <w:tcW w:w="1242" w:type="dxa"/>
          </w:tcPr>
          <w:p w:rsidR="00196268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268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268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268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268" w:rsidRDefault="00196268" w:rsidP="00133FE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4242ED" w:rsidRDefault="004242ED" w:rsidP="00133FE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242ED" w:rsidRDefault="004242ED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0C7531" w:rsidRDefault="000C7531" w:rsidP="000C7531">
      <w:pPr>
        <w:pStyle w:val="Heading3"/>
        <w:spacing w:before="0" w:line="240" w:lineRule="auto"/>
        <w:jc w:val="right"/>
        <w:rPr>
          <w:rFonts w:ascii="Arial" w:eastAsia="Arial" w:hAnsi="Arial" w:cs="Arial"/>
          <w:color w:val="auto"/>
          <w:sz w:val="24"/>
          <w:szCs w:val="24"/>
        </w:rPr>
      </w:pPr>
      <w:bookmarkStart w:id="10" w:name="_Toc39595015"/>
      <w:bookmarkStart w:id="11" w:name="_Toc52443774"/>
    </w:p>
    <w:p w:rsidR="00CD4B23" w:rsidRDefault="00CD4B23" w:rsidP="00235AD5">
      <w:pPr>
        <w:pStyle w:val="Heading3"/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780670">
        <w:rPr>
          <w:rFonts w:ascii="Arial" w:eastAsia="Arial" w:hAnsi="Arial" w:cs="Arial"/>
          <w:color w:val="auto"/>
          <w:sz w:val="24"/>
          <w:szCs w:val="24"/>
        </w:rPr>
        <w:t xml:space="preserve">Appendix </w:t>
      </w:r>
      <w:r w:rsidR="00EE56EA">
        <w:rPr>
          <w:rFonts w:ascii="Arial" w:eastAsia="Arial" w:hAnsi="Arial" w:cs="Arial"/>
          <w:color w:val="auto"/>
          <w:sz w:val="24"/>
          <w:szCs w:val="24"/>
        </w:rPr>
        <w:t>A</w:t>
      </w:r>
      <w:r w:rsidRPr="0078067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96866">
        <w:rPr>
          <w:rFonts w:ascii="Arial" w:eastAsia="Arial" w:hAnsi="Arial" w:cs="Arial"/>
          <w:color w:val="auto"/>
          <w:sz w:val="24"/>
          <w:szCs w:val="24"/>
        </w:rPr>
        <w:t>–</w:t>
      </w:r>
      <w:r w:rsidRPr="0078067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E96866">
        <w:rPr>
          <w:rFonts w:ascii="Arial" w:eastAsia="Arial" w:hAnsi="Arial" w:cs="Arial"/>
          <w:color w:val="auto"/>
          <w:sz w:val="24"/>
          <w:szCs w:val="24"/>
        </w:rPr>
        <w:t>Pirton</w:t>
      </w:r>
      <w:proofErr w:type="spellEnd"/>
      <w:r w:rsidR="00E9686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E96866">
        <w:rPr>
          <w:rFonts w:ascii="Arial" w:eastAsia="Arial" w:hAnsi="Arial" w:cs="Arial"/>
          <w:color w:val="auto"/>
          <w:sz w:val="24"/>
          <w:szCs w:val="24"/>
        </w:rPr>
        <w:t>Joycare</w:t>
      </w:r>
      <w:proofErr w:type="spellEnd"/>
      <w:r w:rsidR="00E9686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80670">
        <w:rPr>
          <w:rFonts w:ascii="Arial" w:eastAsia="Arial" w:hAnsi="Arial" w:cs="Arial"/>
          <w:color w:val="auto"/>
          <w:sz w:val="24"/>
          <w:szCs w:val="24"/>
        </w:rPr>
        <w:t xml:space="preserve">Safeguarding </w:t>
      </w:r>
      <w:r w:rsidR="000424AB" w:rsidRPr="00780670">
        <w:rPr>
          <w:rFonts w:ascii="Arial" w:eastAsia="Arial" w:hAnsi="Arial" w:cs="Arial"/>
          <w:color w:val="auto"/>
          <w:sz w:val="24"/>
          <w:szCs w:val="24"/>
        </w:rPr>
        <w:t xml:space="preserve">Vulnerable </w:t>
      </w:r>
      <w:r w:rsidRPr="00780670">
        <w:rPr>
          <w:rFonts w:ascii="Arial" w:eastAsia="Arial" w:hAnsi="Arial" w:cs="Arial"/>
          <w:color w:val="auto"/>
          <w:sz w:val="24"/>
          <w:szCs w:val="24"/>
        </w:rPr>
        <w:t>Adults Report Form</w:t>
      </w:r>
      <w:bookmarkEnd w:id="10"/>
      <w:bookmarkEnd w:id="11"/>
      <w:r w:rsidRPr="00780670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235AD5" w:rsidRPr="00235AD5" w:rsidRDefault="00235AD5" w:rsidP="00235AD5">
      <w:pPr>
        <w:spacing w:after="0" w:line="240" w:lineRule="auto"/>
      </w:pPr>
    </w:p>
    <w:p w:rsidR="00CD4B23" w:rsidRDefault="00CD4B23" w:rsidP="00235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670">
        <w:rPr>
          <w:rFonts w:ascii="Arial" w:hAnsi="Arial" w:cs="Arial"/>
          <w:sz w:val="24"/>
          <w:szCs w:val="24"/>
        </w:rPr>
        <w:t>To be completed if you have concerns regarding an adult. If it is safe to do so, it is important to inform the adult about your concerns and that you have a duty to pass the information on</w:t>
      </w:r>
      <w:r w:rsidR="004242ED">
        <w:rPr>
          <w:rFonts w:ascii="Arial" w:hAnsi="Arial" w:cs="Arial"/>
          <w:sz w:val="24"/>
          <w:szCs w:val="24"/>
        </w:rPr>
        <w:t xml:space="preserve"> </w:t>
      </w:r>
      <w:r w:rsidRPr="00780670">
        <w:rPr>
          <w:rFonts w:ascii="Arial" w:hAnsi="Arial" w:cs="Arial"/>
          <w:sz w:val="24"/>
          <w:szCs w:val="24"/>
        </w:rPr>
        <w:t xml:space="preserve">to the </w:t>
      </w:r>
      <w:r w:rsidR="00780670">
        <w:rPr>
          <w:rFonts w:ascii="Arial" w:hAnsi="Arial" w:cs="Arial"/>
          <w:sz w:val="24"/>
          <w:szCs w:val="24"/>
        </w:rPr>
        <w:t>S</w:t>
      </w:r>
      <w:r w:rsidRPr="00780670">
        <w:rPr>
          <w:rFonts w:ascii="Arial" w:hAnsi="Arial" w:cs="Arial"/>
          <w:sz w:val="24"/>
          <w:szCs w:val="24"/>
        </w:rPr>
        <w:t xml:space="preserve">afeguarding </w:t>
      </w:r>
      <w:r w:rsidR="00780670">
        <w:rPr>
          <w:rFonts w:ascii="Arial" w:hAnsi="Arial" w:cs="Arial"/>
          <w:sz w:val="24"/>
          <w:szCs w:val="24"/>
        </w:rPr>
        <w:t>L</w:t>
      </w:r>
      <w:r w:rsidRPr="00780670">
        <w:rPr>
          <w:rFonts w:ascii="Arial" w:hAnsi="Arial" w:cs="Arial"/>
          <w:sz w:val="24"/>
          <w:szCs w:val="24"/>
        </w:rPr>
        <w:t>ead</w:t>
      </w:r>
      <w:r w:rsidR="004242ED">
        <w:rPr>
          <w:rFonts w:ascii="Arial" w:hAnsi="Arial" w:cs="Arial"/>
          <w:sz w:val="24"/>
          <w:szCs w:val="24"/>
        </w:rPr>
        <w:t xml:space="preserve"> (Alison Maple, Chair PJC)</w:t>
      </w:r>
      <w:r w:rsidRPr="00780670">
        <w:rPr>
          <w:rFonts w:ascii="Arial" w:hAnsi="Arial" w:cs="Arial"/>
          <w:sz w:val="24"/>
          <w:szCs w:val="24"/>
        </w:rPr>
        <w:t xml:space="preserve">. The Safeguarding Lead will then look at the information and plan a course of action. </w:t>
      </w:r>
    </w:p>
    <w:p w:rsidR="00780670" w:rsidRPr="00780670" w:rsidRDefault="00E96866" w:rsidP="007806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8"/>
        <w:gridCol w:w="15"/>
        <w:gridCol w:w="89"/>
        <w:gridCol w:w="1542"/>
        <w:gridCol w:w="3994"/>
        <w:gridCol w:w="985"/>
      </w:tblGrid>
      <w:tr w:rsidR="00CD4B23" w:rsidRPr="008F390A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1 – Details of adult (you have concerns about)</w:t>
            </w: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Name of adult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52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Address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Date of Birth</w:t>
            </w:r>
            <w:r w:rsidR="00E96866" w:rsidRPr="008F390A">
              <w:rPr>
                <w:rFonts w:ascii="Arial" w:hAnsi="Arial" w:cs="Arial"/>
              </w:rPr>
              <w:t xml:space="preserve"> </w:t>
            </w:r>
            <w:r w:rsidRPr="008F390A">
              <w:rPr>
                <w:rFonts w:ascii="Arial" w:hAnsi="Arial" w:cs="Arial"/>
              </w:rPr>
              <w:t>/ Age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Contact number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eastAsia="Arial" w:hAnsi="Arial" w:cs="Arial"/>
              </w:rPr>
              <w:t>Emergency contact if known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eastAsia="Arial" w:hAnsi="Arial" w:cs="Arial"/>
              </w:rPr>
            </w:pPr>
            <w:r w:rsidRPr="008F390A">
              <w:rPr>
                <w:rFonts w:ascii="Arial" w:eastAsia="Arial" w:hAnsi="Arial" w:cs="Arial"/>
              </w:rPr>
              <w:t>Consent to share information with emergency contact?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2 – Details of the person completing this form</w:t>
            </w:r>
            <w:r w:rsidR="00E96866" w:rsidRPr="008F390A">
              <w:rPr>
                <w:rFonts w:ascii="Arial" w:hAnsi="Arial" w:cs="Arial"/>
              </w:rPr>
              <w:t xml:space="preserve"> </w:t>
            </w:r>
            <w:r w:rsidRPr="008F390A">
              <w:rPr>
                <w:rFonts w:ascii="Arial" w:hAnsi="Arial" w:cs="Arial"/>
              </w:rPr>
              <w:t>/ Your details</w:t>
            </w: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Name</w:t>
            </w:r>
          </w:p>
        </w:tc>
        <w:tc>
          <w:tcPr>
            <w:tcW w:w="6610" w:type="dxa"/>
            <w:gridSpan w:val="4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Contact phone number(s)</w:t>
            </w:r>
          </w:p>
        </w:tc>
        <w:tc>
          <w:tcPr>
            <w:tcW w:w="6610" w:type="dxa"/>
            <w:gridSpan w:val="4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Email address</w:t>
            </w:r>
          </w:p>
        </w:tc>
        <w:tc>
          <w:tcPr>
            <w:tcW w:w="6610" w:type="dxa"/>
            <w:gridSpan w:val="4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:rsidR="00CD4B23" w:rsidRPr="008F390A" w:rsidRDefault="00CD4B23" w:rsidP="00C064C7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 xml:space="preserve">Your </w:t>
            </w:r>
            <w:r w:rsidR="00E96866" w:rsidRPr="008F390A">
              <w:rPr>
                <w:rFonts w:ascii="Arial" w:hAnsi="Arial" w:cs="Arial"/>
              </w:rPr>
              <w:t>r</w:t>
            </w:r>
            <w:r w:rsidRPr="008F390A">
              <w:rPr>
                <w:rFonts w:ascii="Arial" w:hAnsi="Arial" w:cs="Arial"/>
              </w:rPr>
              <w:t xml:space="preserve">ole in </w:t>
            </w:r>
            <w:r w:rsidR="00C064C7" w:rsidRPr="008F390A">
              <w:rPr>
                <w:rFonts w:ascii="Arial" w:hAnsi="Arial" w:cs="Arial"/>
              </w:rPr>
              <w:t xml:space="preserve">Joycare </w:t>
            </w:r>
          </w:p>
        </w:tc>
        <w:tc>
          <w:tcPr>
            <w:tcW w:w="6610" w:type="dxa"/>
            <w:gridSpan w:val="4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3 – Details of concern</w:t>
            </w:r>
          </w:p>
        </w:tc>
      </w:tr>
      <w:tr w:rsidR="00CD4B23" w:rsidRPr="008F390A" w:rsidTr="00B34132">
        <w:trPr>
          <w:trHeight w:val="1691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Please explain why you are concerned.  Please give details about what you have seen/been told/other that makes you believe the adult is at risk of harm or is being abused or neglected (include dates/times/evidence from records/photos etc.)</w:t>
            </w:r>
          </w:p>
          <w:p w:rsidR="000C1B34" w:rsidRPr="008F390A" w:rsidRDefault="000C1B34" w:rsidP="00B34132">
            <w:pPr>
              <w:rPr>
                <w:rFonts w:ascii="Arial" w:hAnsi="Arial" w:cs="Arial"/>
              </w:rPr>
            </w:pPr>
          </w:p>
          <w:p w:rsidR="00133FE1" w:rsidRPr="008F390A" w:rsidRDefault="00133FE1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298" w:type="dxa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Date/ Time</w:t>
            </w:r>
          </w:p>
        </w:tc>
        <w:tc>
          <w:tcPr>
            <w:tcW w:w="6625" w:type="dxa"/>
            <w:gridSpan w:val="5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What happened</w:t>
            </w:r>
          </w:p>
        </w:tc>
      </w:tr>
      <w:tr w:rsidR="00CD4B23" w:rsidRPr="008F390A" w:rsidTr="00B34132">
        <w:trPr>
          <w:trHeight w:val="260"/>
        </w:trPr>
        <w:tc>
          <w:tcPr>
            <w:tcW w:w="3298" w:type="dxa"/>
            <w:shd w:val="clear" w:color="auto" w:fill="auto"/>
          </w:tcPr>
          <w:p w:rsidR="00CD4B23" w:rsidRDefault="00CD4B23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Pr="008F390A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5" w:type="dxa"/>
            <w:gridSpan w:val="5"/>
            <w:shd w:val="clear" w:color="auto" w:fill="auto"/>
          </w:tcPr>
          <w:p w:rsidR="00CD4B23" w:rsidRDefault="00CD4B23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  <w:p w:rsidR="000C1B34" w:rsidRPr="008F390A" w:rsidRDefault="000C1B34" w:rsidP="000C1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0C1B34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lastRenderedPageBreak/>
              <w:t>Section 5 – Details of the person thought to be causing harm (if known)</w:t>
            </w: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 xml:space="preserve">Name </w:t>
            </w:r>
          </w:p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52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Address</w:t>
            </w:r>
          </w:p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602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 xml:space="preserve">Relationship/connection to adult  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eastAsia="Arial" w:hAnsi="Arial" w:cs="Arial"/>
              </w:rPr>
            </w:pPr>
            <w:r w:rsidRPr="008F390A">
              <w:rPr>
                <w:rFonts w:ascii="Arial" w:eastAsia="Arial" w:hAnsi="Arial" w:cs="Arial"/>
              </w:rPr>
              <w:t>Do they have contact with other adults at risk in another capacity? E.g. in their work/family/as a volunteer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5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6 - Have you discussed your concerns with the adult</w:t>
            </w:r>
            <w:r w:rsidR="00E96866" w:rsidRPr="008F390A">
              <w:rPr>
                <w:rFonts w:ascii="Arial" w:hAnsi="Arial" w:cs="Arial"/>
              </w:rPr>
              <w:t xml:space="preserve"> at risk</w:t>
            </w:r>
            <w:r w:rsidRPr="008F390A">
              <w:rPr>
                <w:rFonts w:ascii="Arial" w:hAnsi="Arial" w:cs="Arial"/>
              </w:rPr>
              <w:t>? What are their views,</w:t>
            </w:r>
          </w:p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What have they stated about what they want to happen and what outcomes they want?</w:t>
            </w:r>
          </w:p>
        </w:tc>
      </w:tr>
      <w:tr w:rsidR="00CD4B23" w:rsidRPr="008F390A" w:rsidTr="000C7531">
        <w:trPr>
          <w:trHeight w:val="2795"/>
        </w:trPr>
        <w:tc>
          <w:tcPr>
            <w:tcW w:w="9923" w:type="dxa"/>
            <w:gridSpan w:val="6"/>
            <w:shd w:val="clear" w:color="auto" w:fill="auto"/>
          </w:tcPr>
          <w:p w:rsidR="00E96866" w:rsidRPr="008F390A" w:rsidRDefault="00E96866" w:rsidP="00B34132">
            <w:pPr>
              <w:rPr>
                <w:rFonts w:ascii="Arial" w:hAnsi="Arial" w:cs="Arial"/>
              </w:rPr>
            </w:pPr>
          </w:p>
          <w:p w:rsidR="00C064C7" w:rsidRPr="008F390A" w:rsidRDefault="00C064C7" w:rsidP="00B34132">
            <w:pPr>
              <w:rPr>
                <w:rFonts w:ascii="Arial" w:hAnsi="Arial" w:cs="Arial"/>
              </w:rPr>
            </w:pPr>
          </w:p>
          <w:p w:rsidR="00C064C7" w:rsidRPr="008F390A" w:rsidRDefault="00C064C7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235AD5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6</w:t>
            </w:r>
            <w:r w:rsidR="00235AD5" w:rsidRPr="008F390A">
              <w:rPr>
                <w:rFonts w:ascii="Arial" w:hAnsi="Arial" w:cs="Arial"/>
              </w:rPr>
              <w:t>a</w:t>
            </w:r>
            <w:r w:rsidRPr="008F390A">
              <w:rPr>
                <w:rFonts w:ascii="Arial" w:hAnsi="Arial" w:cs="Arial"/>
              </w:rPr>
              <w:t xml:space="preserve"> – Reasons for not discussing with the adult</w:t>
            </w:r>
          </w:p>
        </w:tc>
      </w:tr>
      <w:tr w:rsidR="00CD4B23" w:rsidRPr="008F390A" w:rsidTr="000C7531">
        <w:trPr>
          <w:trHeight w:val="812"/>
        </w:trPr>
        <w:tc>
          <w:tcPr>
            <w:tcW w:w="8938" w:type="dxa"/>
            <w:gridSpan w:val="5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Discussion would put the adult or others at risk.  Please explain:</w:t>
            </w:r>
          </w:p>
        </w:tc>
        <w:tc>
          <w:tcPr>
            <w:tcW w:w="985" w:type="dxa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Adult appears to lack mental capacity.  Please explain:</w:t>
            </w:r>
            <w:r w:rsidRPr="008F390A">
              <w:rPr>
                <w:rFonts w:ascii="Arial" w:hAnsi="Arial" w:cs="Arial"/>
              </w:rPr>
              <w:br/>
            </w:r>
          </w:p>
        </w:tc>
        <w:tc>
          <w:tcPr>
            <w:tcW w:w="985" w:type="dxa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Adult unable to communicate their views.  Please explain:</w:t>
            </w:r>
            <w:r w:rsidRPr="008F390A">
              <w:rPr>
                <w:rFonts w:ascii="Arial" w:hAnsi="Arial" w:cs="Arial"/>
              </w:rPr>
              <w:br/>
            </w:r>
          </w:p>
        </w:tc>
        <w:tc>
          <w:tcPr>
            <w:tcW w:w="985" w:type="dxa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7 – Risk to others</w:t>
            </w:r>
          </w:p>
        </w:tc>
      </w:tr>
      <w:tr w:rsidR="00CD4B23" w:rsidRPr="008F390A" w:rsidTr="00B34132">
        <w:trPr>
          <w:trHeight w:val="1340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Are any other adults at risk</w:t>
            </w:r>
            <w:r w:rsidRPr="008F390A">
              <w:rPr>
                <w:rFonts w:ascii="Arial" w:hAnsi="Arial" w:cs="Arial"/>
              </w:rPr>
              <w:tab/>
              <w:t>Yes/No/Not known – delete as appropriate</w:t>
            </w:r>
          </w:p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If yes please fill in another form answering questions 1-6</w:t>
            </w:r>
          </w:p>
        </w:tc>
      </w:tr>
      <w:tr w:rsidR="00CD4B23" w:rsidRPr="008F390A" w:rsidTr="00B34132">
        <w:trPr>
          <w:trHeight w:val="272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8 – What action have you taken if any /agreed with the adult to reduce the risks?</w:t>
            </w:r>
          </w:p>
        </w:tc>
      </w:tr>
      <w:tr w:rsidR="00CD4B23" w:rsidRPr="008F390A" w:rsidTr="00B34132">
        <w:trPr>
          <w:trHeight w:val="1340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Actions by club: e.g. person causing harm suspended, session times changed.</w:t>
            </w:r>
          </w:p>
          <w:p w:rsidR="00235AD5" w:rsidRPr="008F390A" w:rsidRDefault="00235AD5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445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lastRenderedPageBreak/>
              <w:t xml:space="preserve">Section 9: Other agencies contacted 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Who contacted/reference number/contact details/advice gained/action being taken</w:t>
            </w:r>
          </w:p>
        </w:tc>
      </w:tr>
      <w:tr w:rsidR="00CD4B23" w:rsidRPr="008F390A" w:rsidTr="00B34132">
        <w:trPr>
          <w:trHeight w:val="664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Police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C064C7">
        <w:trPr>
          <w:trHeight w:val="686"/>
        </w:trPr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Ambulance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C064C7">
        <w:trPr>
          <w:trHeight w:val="710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C064C7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Other – please state who and why:</w:t>
            </w:r>
          </w:p>
        </w:tc>
      </w:tr>
      <w:tr w:rsidR="00CD4B23" w:rsidRPr="008F390A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8F390A" w:rsidRDefault="00CD4B23" w:rsidP="00B34132">
            <w:pPr>
              <w:spacing w:after="0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Section 10: Contact with Welfare Officer/others within the club</w:t>
            </w:r>
          </w:p>
        </w:tc>
      </w:tr>
      <w:tr w:rsidR="00CD4B23" w:rsidRPr="008F390A" w:rsidTr="00B34132">
        <w:trPr>
          <w:trHeight w:val="260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Who else has been informed of this issue? – and what was the reason for information sharing</w:t>
            </w:r>
          </w:p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00"/>
        </w:trPr>
        <w:tc>
          <w:tcPr>
            <w:tcW w:w="494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4B23" w:rsidRDefault="00CD4B23" w:rsidP="00B53054">
            <w:pPr>
              <w:spacing w:after="0" w:line="240" w:lineRule="auto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Consultation with Safeguarding Lead</w:t>
            </w:r>
          </w:p>
          <w:p w:rsidR="00B53054" w:rsidRPr="008F390A" w:rsidRDefault="00B53054" w:rsidP="00B530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Maple, Chair, PJC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4B23" w:rsidRPr="008F390A" w:rsidRDefault="00CD4B23" w:rsidP="00B34132">
            <w:pPr>
              <w:ind w:left="36"/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>Dates and times</w:t>
            </w:r>
          </w:p>
        </w:tc>
      </w:tr>
      <w:tr w:rsidR="00CD4B23" w:rsidRPr="008F390A" w:rsidTr="00B34132">
        <w:trPr>
          <w:trHeight w:val="200"/>
        </w:trPr>
        <w:tc>
          <w:tcPr>
            <w:tcW w:w="49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</w:p>
        </w:tc>
      </w:tr>
      <w:tr w:rsidR="00CD4B23" w:rsidRPr="008F390A" w:rsidTr="00B34132">
        <w:trPr>
          <w:trHeight w:val="200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0C1B34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 xml:space="preserve">Completed Form </w:t>
            </w:r>
            <w:r w:rsidR="000C1B34">
              <w:rPr>
                <w:rFonts w:ascii="Arial" w:hAnsi="Arial" w:cs="Arial"/>
              </w:rPr>
              <w:t>handed</w:t>
            </w:r>
            <w:r w:rsidRPr="008F390A">
              <w:rPr>
                <w:rFonts w:ascii="Arial" w:hAnsi="Arial" w:cs="Arial"/>
              </w:rPr>
              <w:t xml:space="preserve"> to Safeguarding Lead; Date and time</w:t>
            </w:r>
          </w:p>
        </w:tc>
      </w:tr>
      <w:tr w:rsidR="00CD4B23" w:rsidRPr="008F390A" w:rsidTr="00B34132">
        <w:trPr>
          <w:trHeight w:val="200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 xml:space="preserve"> Signed:</w:t>
            </w:r>
          </w:p>
        </w:tc>
      </w:tr>
      <w:tr w:rsidR="00CD4B23" w:rsidRPr="008F390A" w:rsidTr="00B34132">
        <w:trPr>
          <w:trHeight w:val="40"/>
        </w:trPr>
        <w:tc>
          <w:tcPr>
            <w:tcW w:w="9923" w:type="dxa"/>
            <w:gridSpan w:val="6"/>
            <w:shd w:val="clear" w:color="auto" w:fill="auto"/>
          </w:tcPr>
          <w:p w:rsidR="00CD4B23" w:rsidRPr="008F390A" w:rsidRDefault="00CD4B23" w:rsidP="00B34132">
            <w:pPr>
              <w:rPr>
                <w:rFonts w:ascii="Arial" w:hAnsi="Arial" w:cs="Arial"/>
              </w:rPr>
            </w:pPr>
            <w:r w:rsidRPr="008F390A">
              <w:rPr>
                <w:rFonts w:ascii="Arial" w:hAnsi="Arial" w:cs="Arial"/>
              </w:rPr>
              <w:t xml:space="preserve"> Date:</w:t>
            </w:r>
          </w:p>
        </w:tc>
      </w:tr>
      <w:tr w:rsidR="00CD4B23" w:rsidRPr="000C7531" w:rsidTr="00B3413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CD4B23" w:rsidRPr="000C7531" w:rsidRDefault="00CD4B23" w:rsidP="00B53054">
            <w:pPr>
              <w:spacing w:after="0"/>
              <w:rPr>
                <w:rFonts w:ascii="Arial" w:hAnsi="Arial" w:cs="Arial"/>
                <w:szCs w:val="24"/>
              </w:rPr>
            </w:pPr>
            <w:r w:rsidRPr="000C7531">
              <w:rPr>
                <w:rFonts w:ascii="Arial" w:hAnsi="Arial" w:cs="Arial"/>
                <w:szCs w:val="24"/>
              </w:rPr>
              <w:t>Section 11 – Sharing the concerns (</w:t>
            </w:r>
            <w:r w:rsidR="00B53054" w:rsidRPr="000C1B34">
              <w:rPr>
                <w:rFonts w:ascii="Arial" w:hAnsi="Arial" w:cs="Arial"/>
                <w:b/>
                <w:szCs w:val="24"/>
              </w:rPr>
              <w:t>C</w:t>
            </w:r>
            <w:r w:rsidRPr="000C1B34">
              <w:rPr>
                <w:rFonts w:ascii="Arial" w:hAnsi="Arial" w:cs="Arial"/>
                <w:b/>
                <w:szCs w:val="24"/>
              </w:rPr>
              <w:t>ompleted by Safeguarding Lead</w:t>
            </w:r>
            <w:r w:rsidR="00B53054" w:rsidRPr="000C1B34">
              <w:rPr>
                <w:rFonts w:ascii="Arial" w:hAnsi="Arial" w:cs="Arial"/>
                <w:b/>
                <w:szCs w:val="24"/>
              </w:rPr>
              <w:t xml:space="preserve"> </w:t>
            </w:r>
            <w:r w:rsidR="00B53054" w:rsidRPr="000C1B34">
              <w:rPr>
                <w:rFonts w:ascii="Arial" w:hAnsi="Arial" w:cs="Arial"/>
                <w:szCs w:val="24"/>
              </w:rPr>
              <w:t>(Alison Maple, Chair PJC)</w:t>
            </w:r>
          </w:p>
        </w:tc>
      </w:tr>
      <w:tr w:rsidR="00CD4B23" w:rsidRPr="000C7531" w:rsidTr="00B34132">
        <w:trPr>
          <w:trHeight w:val="1600"/>
        </w:trPr>
        <w:tc>
          <w:tcPr>
            <w:tcW w:w="9923" w:type="dxa"/>
            <w:gridSpan w:val="6"/>
            <w:shd w:val="clear" w:color="auto" w:fill="auto"/>
          </w:tcPr>
          <w:p w:rsidR="00CD4B23" w:rsidRPr="000C7531" w:rsidRDefault="00CD4B23" w:rsidP="00E96866">
            <w:pPr>
              <w:rPr>
                <w:rFonts w:ascii="Arial" w:hAnsi="Arial" w:cs="Arial"/>
                <w:szCs w:val="24"/>
              </w:rPr>
            </w:pPr>
            <w:r w:rsidRPr="000C7531">
              <w:rPr>
                <w:rFonts w:ascii="Arial" w:hAnsi="Arial" w:cs="Arial"/>
                <w:szCs w:val="24"/>
              </w:rPr>
              <w:t xml:space="preserve">Details of your contact with the adult at risk of harm. Have they consented to information being shared outside </w:t>
            </w:r>
            <w:r w:rsidR="00E96866" w:rsidRPr="000C7531">
              <w:rPr>
                <w:rFonts w:ascii="Arial" w:hAnsi="Arial" w:cs="Arial"/>
                <w:szCs w:val="24"/>
              </w:rPr>
              <w:t>of Pirton Joycare?</w:t>
            </w:r>
          </w:p>
          <w:p w:rsidR="00C064C7" w:rsidRPr="000C7531" w:rsidRDefault="00C064C7" w:rsidP="00E96866">
            <w:pPr>
              <w:rPr>
                <w:rFonts w:ascii="Arial" w:hAnsi="Arial" w:cs="Arial"/>
                <w:szCs w:val="24"/>
              </w:rPr>
            </w:pPr>
          </w:p>
        </w:tc>
      </w:tr>
      <w:tr w:rsidR="00CD4B23" w:rsidRPr="000C7531" w:rsidTr="00B34132">
        <w:trPr>
          <w:trHeight w:val="1600"/>
        </w:trPr>
        <w:tc>
          <w:tcPr>
            <w:tcW w:w="9923" w:type="dxa"/>
            <w:gridSpan w:val="6"/>
            <w:shd w:val="clear" w:color="auto" w:fill="auto"/>
          </w:tcPr>
          <w:p w:rsidR="00CD4B23" w:rsidRPr="000C7531" w:rsidRDefault="00CD4B23" w:rsidP="00B34132">
            <w:pPr>
              <w:rPr>
                <w:rFonts w:ascii="Arial" w:hAnsi="Arial" w:cs="Arial"/>
                <w:szCs w:val="24"/>
              </w:rPr>
            </w:pPr>
            <w:r w:rsidRPr="000C7531">
              <w:rPr>
                <w:rFonts w:ascii="Arial" w:hAnsi="Arial" w:cs="Arial"/>
                <w:szCs w:val="24"/>
              </w:rPr>
              <w:t>Details of contact with the Local Authority Safeguarding</w:t>
            </w:r>
            <w:r w:rsidR="00E96866" w:rsidRPr="000C7531">
              <w:rPr>
                <w:rFonts w:ascii="Arial" w:hAnsi="Arial" w:cs="Arial"/>
                <w:szCs w:val="24"/>
              </w:rPr>
              <w:t xml:space="preserve"> Team</w:t>
            </w:r>
            <w:r w:rsidRPr="000C7531">
              <w:rPr>
                <w:rFonts w:ascii="Arial" w:hAnsi="Arial" w:cs="Arial"/>
                <w:szCs w:val="24"/>
              </w:rPr>
              <w:t xml:space="preserve"> where the adult at risk of harm lives – advice can be still sought without giving personal details if you do not have consent for a referral.</w:t>
            </w:r>
          </w:p>
          <w:p w:rsidR="00CD4B23" w:rsidRPr="000C7531" w:rsidRDefault="00CD4B23" w:rsidP="00B34132">
            <w:pPr>
              <w:rPr>
                <w:rFonts w:ascii="Arial" w:hAnsi="Arial" w:cs="Arial"/>
                <w:szCs w:val="24"/>
              </w:rPr>
            </w:pPr>
          </w:p>
        </w:tc>
      </w:tr>
      <w:tr w:rsidR="00CD4B23" w:rsidRPr="000C7531" w:rsidTr="000C7531">
        <w:trPr>
          <w:trHeight w:val="1089"/>
        </w:trPr>
        <w:tc>
          <w:tcPr>
            <w:tcW w:w="9923" w:type="dxa"/>
            <w:gridSpan w:val="6"/>
            <w:shd w:val="clear" w:color="auto" w:fill="auto"/>
          </w:tcPr>
          <w:p w:rsidR="00CD4B23" w:rsidRPr="000C7531" w:rsidRDefault="00CD4B23" w:rsidP="00B34132">
            <w:pPr>
              <w:rPr>
                <w:rFonts w:ascii="Arial" w:hAnsi="Arial" w:cs="Arial"/>
                <w:szCs w:val="24"/>
              </w:rPr>
            </w:pPr>
            <w:r w:rsidRPr="000C7531">
              <w:rPr>
                <w:rFonts w:ascii="Arial" w:hAnsi="Arial" w:cs="Arial"/>
                <w:szCs w:val="24"/>
              </w:rPr>
              <w:t>Details of any other agencies contacted:</w:t>
            </w:r>
          </w:p>
        </w:tc>
      </w:tr>
      <w:tr w:rsidR="00CD4B23" w:rsidRPr="000C7531" w:rsidTr="00B34132">
        <w:trPr>
          <w:trHeight w:val="1340"/>
        </w:trPr>
        <w:tc>
          <w:tcPr>
            <w:tcW w:w="9923" w:type="dxa"/>
            <w:gridSpan w:val="6"/>
            <w:shd w:val="clear" w:color="auto" w:fill="auto"/>
          </w:tcPr>
          <w:p w:rsidR="00CD4B23" w:rsidRPr="000C7531" w:rsidRDefault="00CD4B23" w:rsidP="00B34132">
            <w:pPr>
              <w:rPr>
                <w:rFonts w:ascii="Arial" w:hAnsi="Arial" w:cs="Arial"/>
                <w:szCs w:val="24"/>
              </w:rPr>
            </w:pPr>
            <w:r w:rsidRPr="000C7531">
              <w:rPr>
                <w:rFonts w:ascii="Arial" w:hAnsi="Arial" w:cs="Arial"/>
                <w:szCs w:val="24"/>
              </w:rPr>
              <w:t>Details of the outcome of this concern:</w:t>
            </w:r>
          </w:p>
          <w:p w:rsidR="00C064C7" w:rsidRPr="000C7531" w:rsidRDefault="00C064C7" w:rsidP="00B3413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24C3C" w:rsidRPr="00224C3C" w:rsidRDefault="00224C3C" w:rsidP="000C1B34">
      <w:pPr>
        <w:rPr>
          <w:rFonts w:ascii="Arial" w:hAnsi="Arial" w:cs="Arial"/>
          <w:sz w:val="24"/>
          <w:szCs w:val="24"/>
        </w:rPr>
      </w:pPr>
      <w:bookmarkStart w:id="12" w:name="_2et92p0" w:colFirst="0" w:colLast="0"/>
      <w:bookmarkEnd w:id="12"/>
    </w:p>
    <w:sectPr w:rsidR="00224C3C" w:rsidRPr="00224C3C" w:rsidSect="000767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AA" w:rsidRDefault="003D11AA" w:rsidP="00F06ACD">
      <w:pPr>
        <w:spacing w:after="0" w:line="240" w:lineRule="auto"/>
      </w:pPr>
      <w:r>
        <w:separator/>
      </w:r>
    </w:p>
  </w:endnote>
  <w:endnote w:type="continuationSeparator" w:id="0">
    <w:p w:rsidR="003D11AA" w:rsidRDefault="003D11AA" w:rsidP="00F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00"/>
      <w:docPartObj>
        <w:docPartGallery w:val="Page Numbers (Bottom of Page)"/>
        <w:docPartUnique/>
      </w:docPartObj>
    </w:sdtPr>
    <w:sdtContent>
      <w:p w:rsidR="004242ED" w:rsidRDefault="00D7455B">
        <w:pPr>
          <w:pStyle w:val="Footer"/>
          <w:jc w:val="center"/>
          <w:rPr>
            <w:rFonts w:ascii="Arial" w:hAnsi="Arial" w:cs="Arial"/>
          </w:rPr>
        </w:pPr>
        <w:r w:rsidRPr="004242ED">
          <w:rPr>
            <w:rFonts w:ascii="Arial" w:hAnsi="Arial" w:cs="Arial"/>
          </w:rPr>
          <w:fldChar w:fldCharType="begin"/>
        </w:r>
        <w:r w:rsidR="004242ED" w:rsidRPr="004242ED">
          <w:rPr>
            <w:rFonts w:ascii="Arial" w:hAnsi="Arial" w:cs="Arial"/>
          </w:rPr>
          <w:instrText xml:space="preserve"> PAGE   \* MERGEFORMAT </w:instrText>
        </w:r>
        <w:r w:rsidRPr="004242ED">
          <w:rPr>
            <w:rFonts w:ascii="Arial" w:hAnsi="Arial" w:cs="Arial"/>
          </w:rPr>
          <w:fldChar w:fldCharType="separate"/>
        </w:r>
        <w:r w:rsidR="000C1B34">
          <w:rPr>
            <w:rFonts w:ascii="Arial" w:hAnsi="Arial" w:cs="Arial"/>
            <w:noProof/>
          </w:rPr>
          <w:t>1</w:t>
        </w:r>
        <w:r w:rsidRPr="004242ED">
          <w:rPr>
            <w:rFonts w:ascii="Arial" w:hAnsi="Arial" w:cs="Arial"/>
          </w:rPr>
          <w:fldChar w:fldCharType="end"/>
        </w:r>
      </w:p>
      <w:p w:rsidR="00A44368" w:rsidRDefault="00A44368" w:rsidP="00A44368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Version </w:t>
        </w:r>
        <w:r w:rsidR="00080686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 xml:space="preserve">  - J</w:t>
        </w:r>
        <w:r w:rsidR="00080686">
          <w:rPr>
            <w:rFonts w:ascii="Arial" w:hAnsi="Arial" w:cs="Arial"/>
          </w:rPr>
          <w:t>anuary 2023</w:t>
        </w:r>
      </w:p>
      <w:p w:rsidR="004242ED" w:rsidRDefault="00A44368" w:rsidP="00A44368">
        <w:pPr>
          <w:pStyle w:val="Footer"/>
          <w:jc w:val="center"/>
        </w:pPr>
        <w:r>
          <w:rPr>
            <w:rFonts w:ascii="Arial" w:hAnsi="Arial" w:cs="Arial"/>
          </w:rPr>
          <w:t>Charity Registration Number 1087922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AA" w:rsidRDefault="003D11AA" w:rsidP="00F06ACD">
      <w:pPr>
        <w:spacing w:after="0" w:line="240" w:lineRule="auto"/>
      </w:pPr>
      <w:r>
        <w:separator/>
      </w:r>
    </w:p>
  </w:footnote>
  <w:footnote w:type="continuationSeparator" w:id="0">
    <w:p w:rsidR="003D11AA" w:rsidRDefault="003D11AA" w:rsidP="00F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99" w:rsidRDefault="000E2999" w:rsidP="000E2999">
    <w:pPr>
      <w:pStyle w:val="Header"/>
      <w:jc w:val="right"/>
    </w:pPr>
    <w:r>
      <w:rPr>
        <w:noProof/>
        <w:lang w:eastAsia="zh-TW"/>
      </w:rPr>
      <w:drawing>
        <wp:inline distT="0" distB="0" distL="0" distR="0">
          <wp:extent cx="859753" cy="777836"/>
          <wp:effectExtent l="19050" t="0" r="0" b="0"/>
          <wp:docPr id="3" name="Picture 2" descr="Pirton-Joycare-Logo-High-Resolution-RGB-for-desktop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ton-Joycare-Logo-High-Resolution-RGB-for-desktop-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385" cy="7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BA4"/>
    <w:multiLevelType w:val="hybridMultilevel"/>
    <w:tmpl w:val="4EF8E2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46DDD"/>
    <w:multiLevelType w:val="hybridMultilevel"/>
    <w:tmpl w:val="EA28C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A6BED"/>
    <w:multiLevelType w:val="hybridMultilevel"/>
    <w:tmpl w:val="4E267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C2BA9"/>
    <w:multiLevelType w:val="hybridMultilevel"/>
    <w:tmpl w:val="5D3E6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F261C"/>
    <w:multiLevelType w:val="hybridMultilevel"/>
    <w:tmpl w:val="8FD6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57D0"/>
    <w:multiLevelType w:val="hybridMultilevel"/>
    <w:tmpl w:val="1FAA0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C2513"/>
    <w:multiLevelType w:val="hybridMultilevel"/>
    <w:tmpl w:val="CABC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6F0C"/>
    <w:multiLevelType w:val="hybridMultilevel"/>
    <w:tmpl w:val="C20E2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E2497"/>
    <w:multiLevelType w:val="hybridMultilevel"/>
    <w:tmpl w:val="C8AE7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91611"/>
    <w:multiLevelType w:val="hybridMultilevel"/>
    <w:tmpl w:val="61046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E0933"/>
    <w:multiLevelType w:val="hybridMultilevel"/>
    <w:tmpl w:val="38AEEE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7D05266"/>
    <w:multiLevelType w:val="hybridMultilevel"/>
    <w:tmpl w:val="D698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06EF2"/>
    <w:multiLevelType w:val="hybridMultilevel"/>
    <w:tmpl w:val="0F1E5C7C"/>
    <w:lvl w:ilvl="0" w:tplc="5D78188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2AD5"/>
    <w:multiLevelType w:val="hybridMultilevel"/>
    <w:tmpl w:val="D626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037D9"/>
    <w:multiLevelType w:val="hybridMultilevel"/>
    <w:tmpl w:val="654A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D2559"/>
    <w:multiLevelType w:val="hybridMultilevel"/>
    <w:tmpl w:val="0B62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B3915"/>
    <w:multiLevelType w:val="hybridMultilevel"/>
    <w:tmpl w:val="1C7AF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434A"/>
    <w:multiLevelType w:val="hybridMultilevel"/>
    <w:tmpl w:val="62D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D4751"/>
    <w:multiLevelType w:val="hybridMultilevel"/>
    <w:tmpl w:val="D5AA9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B4F1D"/>
    <w:multiLevelType w:val="hybridMultilevel"/>
    <w:tmpl w:val="9D7065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AB8662B"/>
    <w:multiLevelType w:val="hybridMultilevel"/>
    <w:tmpl w:val="7AC20006"/>
    <w:lvl w:ilvl="0" w:tplc="14AA153E">
      <w:numFmt w:val="bullet"/>
      <w:lvlText w:val=""/>
      <w:lvlJc w:val="left"/>
      <w:pPr>
        <w:ind w:left="360" w:hanging="360"/>
      </w:pPr>
      <w:rPr>
        <w:rFonts w:ascii="Symbol" w:eastAsia="Arial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060F30"/>
    <w:multiLevelType w:val="hybridMultilevel"/>
    <w:tmpl w:val="6A965582"/>
    <w:lvl w:ilvl="0" w:tplc="BDAE45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6"/>
  </w:num>
  <w:num w:numId="12">
    <w:abstractNumId w:val="3"/>
  </w:num>
  <w:num w:numId="13">
    <w:abstractNumId w:val="15"/>
  </w:num>
  <w:num w:numId="14">
    <w:abstractNumId w:val="20"/>
  </w:num>
  <w:num w:numId="15">
    <w:abstractNumId w:val="12"/>
  </w:num>
  <w:num w:numId="16">
    <w:abstractNumId w:val="21"/>
  </w:num>
  <w:num w:numId="17">
    <w:abstractNumId w:val="9"/>
  </w:num>
  <w:num w:numId="18">
    <w:abstractNumId w:val="2"/>
  </w:num>
  <w:num w:numId="19">
    <w:abstractNumId w:val="4"/>
  </w:num>
  <w:num w:numId="20">
    <w:abstractNumId w:val="8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1E7"/>
    <w:rsid w:val="00006923"/>
    <w:rsid w:val="0001658F"/>
    <w:rsid w:val="000424AB"/>
    <w:rsid w:val="0006469E"/>
    <w:rsid w:val="000767A9"/>
    <w:rsid w:val="00080686"/>
    <w:rsid w:val="00091208"/>
    <w:rsid w:val="000A5B05"/>
    <w:rsid w:val="000A5E87"/>
    <w:rsid w:val="000C1B34"/>
    <w:rsid w:val="000C7531"/>
    <w:rsid w:val="000D2E18"/>
    <w:rsid w:val="000E2999"/>
    <w:rsid w:val="000F6EF0"/>
    <w:rsid w:val="00110B07"/>
    <w:rsid w:val="00116962"/>
    <w:rsid w:val="00133FE1"/>
    <w:rsid w:val="00135287"/>
    <w:rsid w:val="001402E9"/>
    <w:rsid w:val="00154362"/>
    <w:rsid w:val="0017501F"/>
    <w:rsid w:val="00196268"/>
    <w:rsid w:val="001A2238"/>
    <w:rsid w:val="001A25F8"/>
    <w:rsid w:val="001A61C5"/>
    <w:rsid w:val="001E544D"/>
    <w:rsid w:val="00224C3C"/>
    <w:rsid w:val="00226A55"/>
    <w:rsid w:val="00235AD5"/>
    <w:rsid w:val="0024783F"/>
    <w:rsid w:val="002538AE"/>
    <w:rsid w:val="002B28E2"/>
    <w:rsid w:val="002C0F1F"/>
    <w:rsid w:val="002D10BE"/>
    <w:rsid w:val="002E00A0"/>
    <w:rsid w:val="00372AB1"/>
    <w:rsid w:val="003A086F"/>
    <w:rsid w:val="003D11AA"/>
    <w:rsid w:val="004242ED"/>
    <w:rsid w:val="004437F6"/>
    <w:rsid w:val="00460754"/>
    <w:rsid w:val="00472B79"/>
    <w:rsid w:val="004C0E65"/>
    <w:rsid w:val="004C215D"/>
    <w:rsid w:val="004E4586"/>
    <w:rsid w:val="00506D84"/>
    <w:rsid w:val="0054325C"/>
    <w:rsid w:val="0054679C"/>
    <w:rsid w:val="00564A34"/>
    <w:rsid w:val="005C3AF0"/>
    <w:rsid w:val="005C4E92"/>
    <w:rsid w:val="005F4FEE"/>
    <w:rsid w:val="005F631C"/>
    <w:rsid w:val="00617864"/>
    <w:rsid w:val="0065302E"/>
    <w:rsid w:val="006576B6"/>
    <w:rsid w:val="0067046E"/>
    <w:rsid w:val="00670F35"/>
    <w:rsid w:val="00700E61"/>
    <w:rsid w:val="00701FE4"/>
    <w:rsid w:val="00723A2E"/>
    <w:rsid w:val="00780670"/>
    <w:rsid w:val="00797BB6"/>
    <w:rsid w:val="007C59B5"/>
    <w:rsid w:val="007E4CA6"/>
    <w:rsid w:val="00800B09"/>
    <w:rsid w:val="00820FE4"/>
    <w:rsid w:val="00853C0F"/>
    <w:rsid w:val="0089167F"/>
    <w:rsid w:val="008F390A"/>
    <w:rsid w:val="009101E7"/>
    <w:rsid w:val="0091767D"/>
    <w:rsid w:val="009762EE"/>
    <w:rsid w:val="00985852"/>
    <w:rsid w:val="00993617"/>
    <w:rsid w:val="009A118B"/>
    <w:rsid w:val="009A163C"/>
    <w:rsid w:val="009B4DC6"/>
    <w:rsid w:val="00A0194F"/>
    <w:rsid w:val="00A14855"/>
    <w:rsid w:val="00A305AF"/>
    <w:rsid w:val="00A44368"/>
    <w:rsid w:val="00A52A97"/>
    <w:rsid w:val="00B077D7"/>
    <w:rsid w:val="00B25EA7"/>
    <w:rsid w:val="00B34132"/>
    <w:rsid w:val="00B53054"/>
    <w:rsid w:val="00B61D57"/>
    <w:rsid w:val="00BB0192"/>
    <w:rsid w:val="00BD5833"/>
    <w:rsid w:val="00BE4144"/>
    <w:rsid w:val="00C064C7"/>
    <w:rsid w:val="00C32D17"/>
    <w:rsid w:val="00C56B25"/>
    <w:rsid w:val="00CA5843"/>
    <w:rsid w:val="00CB723D"/>
    <w:rsid w:val="00CC179A"/>
    <w:rsid w:val="00CC335C"/>
    <w:rsid w:val="00CD4B23"/>
    <w:rsid w:val="00CE56E3"/>
    <w:rsid w:val="00D2430C"/>
    <w:rsid w:val="00D50A9A"/>
    <w:rsid w:val="00D7455B"/>
    <w:rsid w:val="00DB7124"/>
    <w:rsid w:val="00DF40E8"/>
    <w:rsid w:val="00E13341"/>
    <w:rsid w:val="00E22E7E"/>
    <w:rsid w:val="00E96866"/>
    <w:rsid w:val="00EC1F34"/>
    <w:rsid w:val="00ED305E"/>
    <w:rsid w:val="00ED686E"/>
    <w:rsid w:val="00EE56EA"/>
    <w:rsid w:val="00F02209"/>
    <w:rsid w:val="00F06ACD"/>
    <w:rsid w:val="00F70FDA"/>
    <w:rsid w:val="00FB2942"/>
    <w:rsid w:val="00FC59A5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A9"/>
  </w:style>
  <w:style w:type="paragraph" w:styleId="Heading1">
    <w:name w:val="heading 1"/>
    <w:basedOn w:val="Normal"/>
    <w:next w:val="Normal"/>
    <w:link w:val="Heading1Char"/>
    <w:uiPriority w:val="9"/>
    <w:qFormat/>
    <w:rsid w:val="00224C3C"/>
    <w:pPr>
      <w:keepNext/>
      <w:keepLines/>
      <w:spacing w:before="240" w:after="0" w:line="259" w:lineRule="auto"/>
      <w:outlineLvl w:val="0"/>
    </w:pPr>
    <w:rPr>
      <w:rFonts w:ascii="Poppins" w:eastAsiaTheme="majorEastAsia" w:hAnsi="Poppins" w:cstheme="majorBidi"/>
      <w:b/>
      <w:color w:val="333F48"/>
      <w:sz w:val="56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C3C"/>
    <w:pPr>
      <w:keepNext/>
      <w:keepLines/>
      <w:spacing w:before="40" w:after="0" w:line="259" w:lineRule="auto"/>
      <w:outlineLvl w:val="1"/>
    </w:pPr>
    <w:rPr>
      <w:rFonts w:ascii="Poppins" w:eastAsiaTheme="majorEastAsia" w:hAnsi="Poppins" w:cstheme="majorBidi"/>
      <w:b/>
      <w:color w:val="333F48"/>
      <w:sz w:val="48"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3C"/>
    <w:rPr>
      <w:rFonts w:ascii="Poppins" w:eastAsiaTheme="majorEastAsia" w:hAnsi="Poppins" w:cstheme="majorBidi"/>
      <w:b/>
      <w:color w:val="333F48"/>
      <w:sz w:val="56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24C3C"/>
    <w:rPr>
      <w:rFonts w:ascii="Poppins" w:eastAsiaTheme="majorEastAsia" w:hAnsi="Poppins" w:cstheme="majorBidi"/>
      <w:b/>
      <w:color w:val="333F48"/>
      <w:sz w:val="48"/>
      <w:szCs w:val="26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24C3C"/>
    <w:pPr>
      <w:tabs>
        <w:tab w:val="center" w:pos="4513"/>
        <w:tab w:val="right" w:pos="9026"/>
      </w:tabs>
      <w:spacing w:after="0" w:line="240" w:lineRule="auto"/>
    </w:pPr>
    <w:rPr>
      <w:rFonts w:ascii="Poppins" w:eastAsiaTheme="minorHAnsi" w:hAnsi="Poppins"/>
      <w:color w:val="333F48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24C3C"/>
    <w:rPr>
      <w:rFonts w:ascii="Poppins" w:eastAsiaTheme="minorHAnsi" w:hAnsi="Poppins"/>
      <w:color w:val="333F48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24C3C"/>
    <w:pPr>
      <w:tabs>
        <w:tab w:val="center" w:pos="4513"/>
        <w:tab w:val="right" w:pos="9026"/>
      </w:tabs>
      <w:spacing w:after="0" w:line="240" w:lineRule="auto"/>
    </w:pPr>
    <w:rPr>
      <w:rFonts w:ascii="Poppins" w:eastAsiaTheme="minorHAnsi" w:hAnsi="Poppins"/>
      <w:color w:val="333F48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4C3C"/>
    <w:rPr>
      <w:rFonts w:ascii="Poppins" w:eastAsiaTheme="minorHAnsi" w:hAnsi="Poppins"/>
      <w:color w:val="333F48"/>
      <w:lang w:eastAsia="en-US" w:bidi="ar-SA"/>
    </w:rPr>
  </w:style>
  <w:style w:type="paragraph" w:styleId="ListParagraph">
    <w:name w:val="List Paragraph"/>
    <w:basedOn w:val="Normal"/>
    <w:uiPriority w:val="34"/>
    <w:qFormat/>
    <w:rsid w:val="00224C3C"/>
    <w:pPr>
      <w:spacing w:after="160" w:line="259" w:lineRule="auto"/>
      <w:ind w:left="720"/>
      <w:contextualSpacing/>
    </w:pPr>
    <w:rPr>
      <w:rFonts w:ascii="Poppins" w:eastAsiaTheme="minorHAnsi" w:hAnsi="Poppins"/>
      <w:color w:val="333F48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24C3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4C3C"/>
    <w:pPr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24C3C"/>
    <w:pPr>
      <w:spacing w:after="100" w:line="259" w:lineRule="auto"/>
      <w:ind w:left="220"/>
    </w:pPr>
    <w:rPr>
      <w:rFonts w:ascii="Poppins" w:eastAsiaTheme="minorHAnsi" w:hAnsi="Poppins"/>
      <w:color w:val="333F4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24C3C"/>
    <w:pPr>
      <w:tabs>
        <w:tab w:val="right" w:leader="dot" w:pos="9629"/>
      </w:tabs>
      <w:spacing w:after="100" w:line="259" w:lineRule="auto"/>
    </w:pPr>
    <w:rPr>
      <w:rFonts w:ascii="Poppins" w:eastAsia="Arial" w:hAnsi="Poppins"/>
      <w:noProof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077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2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2023-01-05T14:04:00Z</dcterms:created>
  <dcterms:modified xsi:type="dcterms:W3CDTF">2023-01-05T14:04:00Z</dcterms:modified>
</cp:coreProperties>
</file>